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4A" w:rsidRPr="00FC2F64" w:rsidRDefault="004973F5" w:rsidP="0024234A">
      <w:pPr>
        <w:widowControl/>
        <w:ind w:left="5103"/>
        <w:rPr>
          <w:rFonts w:ascii="Times New Roman" w:hAnsi="Times New Roman"/>
          <w:sz w:val="28"/>
        </w:rPr>
      </w:pPr>
      <w:r w:rsidRPr="00FC2F64">
        <w:rPr>
          <w:rFonts w:ascii="Times New Roman" w:hAnsi="Times New Roman"/>
          <w:bCs/>
          <w:color w:val="auto"/>
          <w:sz w:val="28"/>
          <w:szCs w:val="28"/>
          <w:lang w:eastAsia="zh-CN"/>
        </w:rPr>
        <w:t xml:space="preserve">Приложение № </w:t>
      </w:r>
      <w:r w:rsidR="008F541A">
        <w:rPr>
          <w:rFonts w:ascii="Times New Roman" w:hAnsi="Times New Roman"/>
          <w:bCs/>
          <w:color w:val="auto"/>
          <w:sz w:val="28"/>
          <w:szCs w:val="28"/>
          <w:lang w:eastAsia="zh-CN"/>
        </w:rPr>
        <w:t>2</w:t>
      </w:r>
    </w:p>
    <w:p w:rsidR="0024234A" w:rsidRPr="004B7DAB" w:rsidRDefault="00344A2F" w:rsidP="0024234A">
      <w:pPr>
        <w:autoSpaceDE w:val="0"/>
        <w:ind w:left="5103"/>
        <w:jc w:val="both"/>
        <w:rPr>
          <w:rFonts w:ascii="Times New Roman" w:hAnsi="Times New Roman"/>
          <w:i/>
          <w:color w:val="auto"/>
          <w:sz w:val="24"/>
          <w:szCs w:val="24"/>
        </w:rPr>
      </w:pPr>
      <w:r>
        <w:rPr>
          <w:rFonts w:ascii="Times New Roman" w:hAnsi="Times New Roman"/>
          <w:color w:val="auto"/>
          <w:sz w:val="28"/>
          <w:szCs w:val="28"/>
        </w:rPr>
        <w:t xml:space="preserve">к </w:t>
      </w:r>
      <w:r w:rsidR="0024234A" w:rsidRPr="004B7DAB">
        <w:rPr>
          <w:rFonts w:ascii="Times New Roman" w:hAnsi="Times New Roman"/>
          <w:color w:val="auto"/>
          <w:sz w:val="28"/>
          <w:szCs w:val="28"/>
        </w:rPr>
        <w:t>решени</w:t>
      </w:r>
      <w:r w:rsidR="004973F5">
        <w:rPr>
          <w:rFonts w:ascii="Times New Roman" w:hAnsi="Times New Roman"/>
          <w:color w:val="auto"/>
          <w:sz w:val="28"/>
          <w:szCs w:val="28"/>
        </w:rPr>
        <w:t>ю</w:t>
      </w:r>
      <w:r w:rsidR="00673033">
        <w:rPr>
          <w:rFonts w:ascii="Times New Roman" w:hAnsi="Times New Roman"/>
          <w:color w:val="auto"/>
          <w:sz w:val="28"/>
          <w:szCs w:val="28"/>
        </w:rPr>
        <w:t xml:space="preserve">  </w:t>
      </w:r>
      <w:r w:rsidR="00AA20FA">
        <w:rPr>
          <w:rFonts w:ascii="Times New Roman" w:hAnsi="Times New Roman"/>
          <w:color w:val="auto"/>
          <w:sz w:val="28"/>
          <w:szCs w:val="28"/>
        </w:rPr>
        <w:t>Тюменцевского районного Собрания депутатов Алтайского края</w:t>
      </w:r>
      <w:r w:rsidR="00673033">
        <w:rPr>
          <w:rFonts w:ascii="Times New Roman" w:hAnsi="Times New Roman"/>
          <w:color w:val="auto"/>
          <w:sz w:val="28"/>
          <w:szCs w:val="28"/>
        </w:rPr>
        <w:t xml:space="preserve"> </w:t>
      </w:r>
    </w:p>
    <w:p w:rsidR="0024234A" w:rsidRPr="004B7DAB" w:rsidRDefault="0024234A" w:rsidP="0024234A">
      <w:pPr>
        <w:autoSpaceDE w:val="0"/>
        <w:ind w:left="5103"/>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Pr="004B7DAB">
        <w:rPr>
          <w:rFonts w:ascii="Times New Roman" w:hAnsi="Times New Roman"/>
          <w:color w:val="auto"/>
          <w:sz w:val="28"/>
          <w:szCs w:val="28"/>
        </w:rPr>
        <w:t>___</w:t>
      </w:r>
      <w:r>
        <w:rPr>
          <w:rFonts w:ascii="Times New Roman" w:hAnsi="Times New Roman"/>
          <w:color w:val="auto"/>
          <w:sz w:val="28"/>
          <w:szCs w:val="28"/>
        </w:rPr>
        <w:t>»</w:t>
      </w:r>
      <w:r w:rsidRPr="004B7DAB">
        <w:rPr>
          <w:rFonts w:ascii="Times New Roman" w:hAnsi="Times New Roman"/>
          <w:color w:val="auto"/>
          <w:sz w:val="28"/>
          <w:szCs w:val="28"/>
        </w:rPr>
        <w:t xml:space="preserve"> _____</w:t>
      </w:r>
      <w:r w:rsidR="004973F5">
        <w:rPr>
          <w:rFonts w:ascii="Times New Roman" w:hAnsi="Times New Roman"/>
          <w:color w:val="auto"/>
          <w:sz w:val="28"/>
          <w:szCs w:val="28"/>
        </w:rPr>
        <w:t>2021</w:t>
      </w:r>
      <w:r w:rsidRPr="004B7DAB">
        <w:rPr>
          <w:rFonts w:ascii="Times New Roman" w:hAnsi="Times New Roman"/>
          <w:color w:val="auto"/>
          <w:sz w:val="28"/>
          <w:szCs w:val="28"/>
        </w:rPr>
        <w:t xml:space="preserve"> г. № _____</w:t>
      </w:r>
    </w:p>
    <w:p w:rsidR="0024234A" w:rsidRPr="004B7DAB" w:rsidRDefault="0024234A" w:rsidP="0024234A">
      <w:pPr>
        <w:pStyle w:val="ConsPlusTitle"/>
        <w:jc w:val="center"/>
        <w:rPr>
          <w:b w:val="0"/>
          <w:sz w:val="28"/>
        </w:rPr>
      </w:pPr>
      <w:bookmarkStart w:id="0" w:name="Par35"/>
      <w:bookmarkEnd w:id="0"/>
    </w:p>
    <w:p w:rsidR="0024234A" w:rsidRDefault="0024234A" w:rsidP="0024234A">
      <w:pPr>
        <w:pStyle w:val="ConsPlusTitle"/>
        <w:spacing w:line="240" w:lineRule="exact"/>
        <w:jc w:val="center"/>
        <w:rPr>
          <w:b w:val="0"/>
          <w:sz w:val="28"/>
        </w:rPr>
      </w:pPr>
    </w:p>
    <w:p w:rsidR="0024234A" w:rsidRPr="005F5A0B" w:rsidRDefault="0024234A" w:rsidP="0024234A">
      <w:pPr>
        <w:pStyle w:val="ConsPlusTitle"/>
        <w:spacing w:line="240" w:lineRule="exact"/>
        <w:jc w:val="center"/>
        <w:rPr>
          <w:sz w:val="28"/>
        </w:rPr>
      </w:pPr>
      <w:r w:rsidRPr="005F5A0B">
        <w:rPr>
          <w:sz w:val="28"/>
        </w:rPr>
        <w:t>ПОЛОЖЕНИЕ</w:t>
      </w:r>
    </w:p>
    <w:p w:rsidR="0024234A" w:rsidRDefault="0024234A" w:rsidP="0024234A">
      <w:pPr>
        <w:pStyle w:val="ConsPlusTitle"/>
        <w:jc w:val="center"/>
        <w:rPr>
          <w:sz w:val="28"/>
        </w:rPr>
      </w:pPr>
      <w:bookmarkStart w:id="1" w:name="_Hlk73456502"/>
      <w:r w:rsidRPr="005F5A0B">
        <w:rPr>
          <w:sz w:val="28"/>
        </w:rPr>
        <w:t xml:space="preserve">о муниципальном </w:t>
      </w:r>
      <w:r>
        <w:rPr>
          <w:sz w:val="28"/>
        </w:rPr>
        <w:t xml:space="preserve">земельном </w:t>
      </w:r>
      <w:r w:rsidRPr="005F5A0B">
        <w:rPr>
          <w:sz w:val="28"/>
        </w:rPr>
        <w:t xml:space="preserve">контроле  </w:t>
      </w:r>
    </w:p>
    <w:bookmarkEnd w:id="1"/>
    <w:p w:rsidR="0024234A" w:rsidRPr="005B30E6" w:rsidRDefault="001F002E" w:rsidP="0024234A">
      <w:pPr>
        <w:pStyle w:val="ConsPlusTitle"/>
        <w:jc w:val="center"/>
        <w:rPr>
          <w:szCs w:val="24"/>
          <w:u w:val="single"/>
          <w:vertAlign w:val="superscript"/>
        </w:rPr>
      </w:pPr>
      <w:r>
        <w:rPr>
          <w:sz w:val="28"/>
          <w:szCs w:val="28"/>
        </w:rPr>
        <w:t xml:space="preserve">на территории муниципального образования </w:t>
      </w:r>
      <w:r w:rsidR="00AA20FA">
        <w:rPr>
          <w:sz w:val="28"/>
          <w:szCs w:val="28"/>
        </w:rPr>
        <w:t>Тюменцевский</w:t>
      </w:r>
      <w:r w:rsidR="004973F5">
        <w:rPr>
          <w:sz w:val="28"/>
          <w:szCs w:val="28"/>
        </w:rPr>
        <w:t xml:space="preserve"> район</w:t>
      </w:r>
      <w:r w:rsidR="00AA20FA">
        <w:rPr>
          <w:sz w:val="28"/>
          <w:szCs w:val="28"/>
        </w:rPr>
        <w:t xml:space="preserve"> Алтайского края</w:t>
      </w:r>
    </w:p>
    <w:p w:rsidR="0024234A" w:rsidRPr="005B30E6" w:rsidRDefault="0024234A" w:rsidP="0024234A">
      <w:pPr>
        <w:pStyle w:val="ConsPlusTitle"/>
        <w:jc w:val="center"/>
        <w:rPr>
          <w:b w:val="0"/>
          <w:sz w:val="28"/>
        </w:rPr>
      </w:pPr>
    </w:p>
    <w:p w:rsidR="0024234A" w:rsidRPr="005B30E6" w:rsidRDefault="0024234A" w:rsidP="0024234A">
      <w:pPr>
        <w:pStyle w:val="ConsPlusNormal"/>
        <w:ind w:firstLine="0"/>
        <w:jc w:val="center"/>
        <w:rPr>
          <w:b/>
          <w:sz w:val="28"/>
        </w:rPr>
      </w:pPr>
      <w:r w:rsidRPr="005B30E6">
        <w:rPr>
          <w:b/>
          <w:sz w:val="28"/>
        </w:rPr>
        <w:t>1.Общие положения</w:t>
      </w:r>
    </w:p>
    <w:p w:rsidR="0024234A" w:rsidRPr="005B30E6" w:rsidRDefault="0024234A" w:rsidP="0024234A">
      <w:pPr>
        <w:pStyle w:val="ConsPlusNormal"/>
        <w:ind w:firstLine="567"/>
        <w:rPr>
          <w:sz w:val="28"/>
        </w:rPr>
      </w:pP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контроля </w:t>
      </w:r>
      <w:r w:rsidR="000459B4">
        <w:rPr>
          <w:rFonts w:ascii="Times New Roman" w:hAnsi="Times New Roman"/>
          <w:sz w:val="28"/>
        </w:rPr>
        <w:t>на территории муниципального образования</w:t>
      </w:r>
      <w:r w:rsidR="001F002E">
        <w:rPr>
          <w:rFonts w:ascii="Times New Roman" w:hAnsi="Times New Roman"/>
          <w:sz w:val="28"/>
        </w:rPr>
        <w:t xml:space="preserve"> </w:t>
      </w:r>
      <w:r w:rsidR="00AA20FA">
        <w:rPr>
          <w:rFonts w:ascii="Times New Roman" w:hAnsi="Times New Roman"/>
          <w:sz w:val="28"/>
        </w:rPr>
        <w:t>Тюменцевский</w:t>
      </w:r>
      <w:r w:rsidR="00673033">
        <w:rPr>
          <w:rFonts w:ascii="Times New Roman" w:hAnsi="Times New Roman"/>
          <w:sz w:val="28"/>
        </w:rPr>
        <w:t xml:space="preserve"> </w:t>
      </w:r>
      <w:r w:rsidR="004973F5">
        <w:rPr>
          <w:rFonts w:ascii="Times New Roman" w:hAnsi="Times New Roman"/>
          <w:sz w:val="28"/>
        </w:rPr>
        <w:t xml:space="preserve">район </w:t>
      </w:r>
      <w:r w:rsidR="001F002E">
        <w:rPr>
          <w:rFonts w:ascii="Times New Roman" w:hAnsi="Times New Roman"/>
          <w:sz w:val="28"/>
        </w:rPr>
        <w:t xml:space="preserve">Алтайского края </w:t>
      </w:r>
      <w:r w:rsidRPr="005B30E6">
        <w:rPr>
          <w:rFonts w:ascii="Times New Roman" w:hAnsi="Times New Roman"/>
          <w:sz w:val="28"/>
        </w:rPr>
        <w:t>(далее – муниципальный контроль).</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24234A" w:rsidRDefault="0024234A" w:rsidP="0024234A">
      <w:pPr>
        <w:pStyle w:val="ConsPlusNormal"/>
        <w:ind w:firstLine="709"/>
        <w:jc w:val="both"/>
        <w:rPr>
          <w:sz w:val="28"/>
          <w:szCs w:val="28"/>
        </w:rPr>
      </w:pPr>
      <w:r w:rsidRPr="003D0CAA">
        <w:rPr>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sz w:val="28"/>
          <w:szCs w:val="28"/>
        </w:rPr>
        <w:t xml:space="preserve"> (далее – обязательные требования)</w:t>
      </w:r>
      <w:r w:rsidRPr="005B30E6">
        <w:rPr>
          <w:sz w:val="28"/>
          <w:szCs w:val="28"/>
        </w:rPr>
        <w:t>;</w:t>
      </w:r>
    </w:p>
    <w:p w:rsidR="0024234A" w:rsidRPr="003D0CAA" w:rsidRDefault="0024234A" w:rsidP="0024234A">
      <w:pPr>
        <w:pStyle w:val="ConsPlusNormal"/>
        <w:ind w:firstLine="709"/>
        <w:jc w:val="both"/>
        <w:rPr>
          <w:sz w:val="28"/>
          <w:szCs w:val="28"/>
        </w:rPr>
      </w:pPr>
      <w:r>
        <w:rPr>
          <w:sz w:val="28"/>
          <w:szCs w:val="28"/>
        </w:rPr>
        <w:t>исполнение решений, принимаемых по результатам контрольных мероприятий.</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w:t>
      </w:r>
      <w:bookmarkStart w:id="2" w:name="_GoBack"/>
      <w:bookmarkEnd w:id="2"/>
      <w:r w:rsidRPr="003D0CAA">
        <w:rPr>
          <w:rFonts w:ascii="Times New Roman" w:hAnsi="Times New Roman"/>
          <w:sz w:val="28"/>
        </w:rPr>
        <w:t xml:space="preserve"> (далее – объект контроля) являются:</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деятельность, действия (бездействие) контролируемых лиц в с</w:t>
      </w:r>
      <w:r>
        <w:rPr>
          <w:rFonts w:ascii="Times New Roman" w:hAnsi="Times New Roman"/>
          <w:color w:val="auto"/>
          <w:sz w:val="28"/>
        </w:rPr>
        <w:t>фере землепользования</w:t>
      </w:r>
      <w:r w:rsidRPr="009F074C">
        <w:rPr>
          <w:rFonts w:ascii="Times New Roman" w:hAnsi="Times New Roman"/>
          <w:color w:val="auto"/>
          <w:sz w:val="28"/>
        </w:rPr>
        <w:t>,</w:t>
      </w:r>
      <w:r w:rsidR="00AA20FA">
        <w:rPr>
          <w:rFonts w:ascii="Times New Roman" w:hAnsi="Times New Roman"/>
          <w:color w:val="auto"/>
          <w:sz w:val="28"/>
        </w:rPr>
        <w:t xml:space="preserve"> </w:t>
      </w:r>
      <w:r w:rsidRPr="009F074C">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D353B6"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результаты деятельности</w:t>
      </w:r>
      <w:r w:rsidRPr="00D353B6">
        <w:rPr>
          <w:rFonts w:ascii="Times New Roman" w:hAnsi="Times New Roman"/>
          <w:color w:val="auto"/>
          <w:sz w:val="28"/>
        </w:rPr>
        <w:t xml:space="preserve"> контролируемых лиц, в том числе работы и услуги, к которым предъявляются обязательные требования;</w:t>
      </w:r>
    </w:p>
    <w:p w:rsidR="0024234A" w:rsidRPr="002A4054" w:rsidRDefault="0024234A" w:rsidP="0024234A">
      <w:pPr>
        <w:widowControl/>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rPr>
        <w:t xml:space="preserve">объекты земельных отношений, </w:t>
      </w:r>
      <w:r w:rsidRPr="002A4054">
        <w:rPr>
          <w:rFonts w:ascii="Times New Roman" w:hAnsi="Times New Roman"/>
          <w:color w:val="auto"/>
          <w:sz w:val="28"/>
          <w:szCs w:val="28"/>
        </w:rPr>
        <w:t xml:space="preserve">расположенные в границах </w:t>
      </w:r>
      <w:r w:rsidR="004973F5">
        <w:rPr>
          <w:rFonts w:ascii="Times New Roman" w:hAnsi="Times New Roman"/>
          <w:color w:val="auto"/>
          <w:sz w:val="28"/>
          <w:szCs w:val="28"/>
        </w:rPr>
        <w:t xml:space="preserve">сельских поселений </w:t>
      </w:r>
      <w:r w:rsidR="00AA20FA">
        <w:rPr>
          <w:rFonts w:ascii="Times New Roman" w:hAnsi="Times New Roman"/>
          <w:color w:val="auto"/>
          <w:sz w:val="28"/>
          <w:szCs w:val="28"/>
        </w:rPr>
        <w:t>Тюменцевского</w:t>
      </w:r>
      <w:r w:rsidR="004973F5">
        <w:rPr>
          <w:rFonts w:ascii="Times New Roman" w:hAnsi="Times New Roman"/>
          <w:color w:val="auto"/>
          <w:sz w:val="28"/>
          <w:szCs w:val="28"/>
        </w:rPr>
        <w:t xml:space="preserve"> района</w:t>
      </w:r>
      <w:r w:rsidRPr="002A4054">
        <w:rPr>
          <w:rFonts w:ascii="Times New Roman" w:hAnsi="Times New Roman"/>
          <w:sz w:val="28"/>
        </w:rPr>
        <w:t xml:space="preserve">. </w:t>
      </w:r>
    </w:p>
    <w:p w:rsidR="0024234A" w:rsidRPr="00D353B6"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единого реестра контрольных мероприятий; </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информационной системы </w:t>
      </w:r>
      <w:r w:rsidRPr="003D0CAA">
        <w:rPr>
          <w:rFonts w:ascii="Times New Roman" w:hAnsi="Times New Roman"/>
          <w:sz w:val="28"/>
          <w:szCs w:val="28"/>
        </w:rPr>
        <w:t>(подсистемы государственной информационной системы</w:t>
      </w:r>
      <w:proofErr w:type="gramStart"/>
      <w:r w:rsidRPr="003D0CAA">
        <w:rPr>
          <w:rFonts w:ascii="Times New Roman" w:hAnsi="Times New Roman"/>
          <w:sz w:val="28"/>
          <w:szCs w:val="28"/>
        </w:rPr>
        <w:t>)</w:t>
      </w:r>
      <w:r w:rsidRPr="00D353B6">
        <w:rPr>
          <w:rFonts w:ascii="Times New Roman" w:hAnsi="Times New Roman"/>
          <w:color w:val="auto"/>
          <w:sz w:val="28"/>
        </w:rPr>
        <w:t>д</w:t>
      </w:r>
      <w:proofErr w:type="gramEnd"/>
      <w:r w:rsidRPr="00D353B6">
        <w:rPr>
          <w:rFonts w:ascii="Times New Roman" w:hAnsi="Times New Roman"/>
          <w:color w:val="auto"/>
          <w:sz w:val="28"/>
        </w:rPr>
        <w:t>осудебного обжалования;</w:t>
      </w:r>
    </w:p>
    <w:p w:rsidR="0024234A" w:rsidRPr="00D353B6" w:rsidRDefault="0024234A" w:rsidP="0024234A">
      <w:pPr>
        <w:pStyle w:val="ConsPlusNormal"/>
        <w:ind w:firstLine="709"/>
        <w:jc w:val="both"/>
        <w:rPr>
          <w:sz w:val="28"/>
        </w:rPr>
      </w:pPr>
      <w:r w:rsidRPr="00D353B6">
        <w:rPr>
          <w:sz w:val="28"/>
        </w:rPr>
        <w:t>иных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24234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 xml:space="preserve">надзоре) и муниципальном контроле в Российской </w:t>
      </w:r>
      <w:r w:rsidRPr="009F074C">
        <w:rPr>
          <w:sz w:val="28"/>
        </w:rPr>
        <w:lastRenderedPageBreak/>
        <w:t>Федерации» (далее – Федеральный закон № 248-ФЗ) ведется учет объектов контроля с использованием информационной системы.</w:t>
      </w:r>
    </w:p>
    <w:p w:rsidR="00673033" w:rsidRDefault="0024234A" w:rsidP="00673033">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A2442B">
        <w:rPr>
          <w:rFonts w:ascii="Times New Roman" w:hAnsi="Times New Roman"/>
          <w:sz w:val="28"/>
          <w:szCs w:val="28"/>
        </w:rPr>
        <w:t>а</w:t>
      </w:r>
      <w:r w:rsidRPr="009F074C">
        <w:rPr>
          <w:rFonts w:ascii="Times New Roman" w:hAnsi="Times New Roman"/>
          <w:sz w:val="28"/>
          <w:szCs w:val="28"/>
        </w:rPr>
        <w:t xml:space="preserve">дминистрацией </w:t>
      </w:r>
      <w:r w:rsidR="00AA20FA">
        <w:rPr>
          <w:rFonts w:ascii="Times New Roman" w:hAnsi="Times New Roman"/>
          <w:sz w:val="28"/>
          <w:szCs w:val="28"/>
        </w:rPr>
        <w:t>Тюменцевского</w:t>
      </w:r>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673033" w:rsidRDefault="0024234A" w:rsidP="00673033">
      <w:pPr>
        <w:pStyle w:val="a8"/>
        <w:widowControl/>
        <w:ind w:left="0" w:firstLine="709"/>
        <w:jc w:val="both"/>
        <w:rPr>
          <w:rFonts w:ascii="Times New Roman" w:hAnsi="Times New Roman"/>
          <w:sz w:val="28"/>
          <w:szCs w:val="28"/>
        </w:rPr>
      </w:pPr>
      <w:r w:rsidRPr="00952A01">
        <w:rPr>
          <w:rFonts w:ascii="Times New Roman" w:hAnsi="Times New Roman"/>
          <w:sz w:val="28"/>
          <w:szCs w:val="28"/>
        </w:rPr>
        <w:t>Непосредственное осуществление муниципального контроля возлагается на</w:t>
      </w:r>
      <w:r w:rsidR="0045046F">
        <w:rPr>
          <w:rFonts w:ascii="Times New Roman" w:hAnsi="Times New Roman"/>
          <w:sz w:val="28"/>
          <w:szCs w:val="28"/>
        </w:rPr>
        <w:t xml:space="preserve"> комитет по экономике, имущественным и земельным отношениям Администрации Тюменцевского района Алтайского края</w:t>
      </w:r>
      <w:r w:rsidR="00673033">
        <w:rPr>
          <w:rFonts w:ascii="Times New Roman" w:hAnsi="Times New Roman"/>
          <w:sz w:val="28"/>
          <w:szCs w:val="28"/>
        </w:rPr>
        <w:t>.</w:t>
      </w:r>
    </w:p>
    <w:p w:rsidR="0024234A" w:rsidRPr="00673033" w:rsidRDefault="0024234A" w:rsidP="00673033">
      <w:pPr>
        <w:pStyle w:val="a8"/>
        <w:widowControl/>
        <w:ind w:left="0" w:firstLine="709"/>
        <w:jc w:val="both"/>
        <w:rPr>
          <w:rFonts w:ascii="Times New Roman" w:hAnsi="Times New Roman"/>
          <w:sz w:val="28"/>
          <w:szCs w:val="28"/>
        </w:rPr>
      </w:pPr>
      <w:r w:rsidRPr="009F074C">
        <w:rPr>
          <w:rFonts w:ascii="Times New Roman" w:hAnsi="Times New Roman"/>
          <w:sz w:val="28"/>
        </w:rPr>
        <w:t xml:space="preserve">1.6. Руководство деятельностью по осуществлению муниципального контроля осуществляет глава </w:t>
      </w:r>
      <w:r w:rsidR="00AA20FA">
        <w:rPr>
          <w:rFonts w:ascii="Times New Roman" w:hAnsi="Times New Roman"/>
          <w:sz w:val="28"/>
        </w:rPr>
        <w:t>Тюменцевского</w:t>
      </w:r>
      <w:r w:rsidR="007831D9">
        <w:rPr>
          <w:rFonts w:ascii="Times New Roman" w:hAnsi="Times New Roman"/>
          <w:sz w:val="28"/>
        </w:rPr>
        <w:t xml:space="preserve"> района</w:t>
      </w:r>
      <w:r w:rsidRPr="009F074C">
        <w:rPr>
          <w:rFonts w:ascii="Times New Roman" w:hAnsi="Times New Roman"/>
          <w:i/>
          <w:sz w:val="24"/>
          <w:szCs w:val="24"/>
        </w:rPr>
        <w:t>.</w:t>
      </w:r>
    </w:p>
    <w:p w:rsidR="0024234A" w:rsidRPr="009F074C" w:rsidRDefault="0024234A" w:rsidP="007831D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1.7.Перечень должностных лиц Контрольного органа</w:t>
      </w:r>
      <w:r w:rsidR="009527FA">
        <w:rPr>
          <w:rFonts w:ascii="Times New Roman" w:hAnsi="Times New Roman"/>
          <w:sz w:val="28"/>
        </w:rPr>
        <w:t xml:space="preserve"> (далее в тексте </w:t>
      </w:r>
      <w:proofErr w:type="gramStart"/>
      <w:r w:rsidR="009527FA">
        <w:rPr>
          <w:rFonts w:ascii="Times New Roman" w:hAnsi="Times New Roman"/>
          <w:sz w:val="28"/>
        </w:rPr>
        <w:t>-и</w:t>
      </w:r>
      <w:proofErr w:type="gramEnd"/>
      <w:r w:rsidR="009527FA">
        <w:rPr>
          <w:rFonts w:ascii="Times New Roman" w:hAnsi="Times New Roman"/>
          <w:sz w:val="28"/>
        </w:rPr>
        <w:t>нспектор)</w:t>
      </w:r>
      <w:r w:rsidRPr="009F074C">
        <w:rPr>
          <w:rFonts w:ascii="Times New Roman" w:hAnsi="Times New Roman"/>
          <w:sz w:val="28"/>
        </w:rPr>
        <w:t>, уполномоченных на осуществление муниципального контроля, устан</w:t>
      </w:r>
      <w:r w:rsidR="001B32A6">
        <w:rPr>
          <w:rFonts w:ascii="Times New Roman" w:hAnsi="Times New Roman"/>
          <w:sz w:val="28"/>
        </w:rPr>
        <w:t xml:space="preserve">авливается постановлением </w:t>
      </w:r>
      <w:r w:rsidR="001E43C6">
        <w:rPr>
          <w:rFonts w:ascii="Times New Roman" w:hAnsi="Times New Roman"/>
          <w:sz w:val="28"/>
        </w:rPr>
        <w:t>а</w:t>
      </w:r>
      <w:r w:rsidR="001B32A6">
        <w:rPr>
          <w:rFonts w:ascii="Times New Roman" w:hAnsi="Times New Roman"/>
          <w:sz w:val="28"/>
        </w:rPr>
        <w:t xml:space="preserve">дминистрации </w:t>
      </w:r>
      <w:r w:rsidR="00AA20FA">
        <w:rPr>
          <w:rFonts w:ascii="Times New Roman" w:hAnsi="Times New Roman"/>
          <w:sz w:val="28"/>
        </w:rPr>
        <w:t>Тюменцевского</w:t>
      </w:r>
      <w:r w:rsidR="001E43C6">
        <w:rPr>
          <w:rFonts w:ascii="Times New Roman" w:hAnsi="Times New Roman"/>
          <w:sz w:val="28"/>
        </w:rPr>
        <w:t xml:space="preserve"> </w:t>
      </w:r>
      <w:r w:rsidR="001B32A6">
        <w:rPr>
          <w:rFonts w:ascii="Times New Roman" w:hAnsi="Times New Roman"/>
          <w:sz w:val="28"/>
        </w:rPr>
        <w:t>района</w:t>
      </w:r>
      <w:r w:rsidRPr="009F074C">
        <w:rPr>
          <w:rFonts w:ascii="Times New Roman" w:hAnsi="Times New Roman"/>
          <w:sz w:val="28"/>
        </w:rPr>
        <w:t xml:space="preserve">.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C93105">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 соблюдать законодательство Российской Федерации, права и законные интересы контролируемых</w:t>
      </w:r>
      <w:r w:rsidRPr="00875C99">
        <w:rPr>
          <w:rFonts w:ascii="Times New Roman" w:hAnsi="Times New Roman"/>
          <w:sz w:val="28"/>
        </w:rPr>
        <w:t xml:space="preserve"> лиц;</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3D0CAA">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875C99">
        <w:rPr>
          <w:rFonts w:ascii="Times New Roman" w:hAnsi="Times New Roman"/>
          <w:sz w:val="28"/>
        </w:rPr>
        <w:t>;</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FA634E">
        <w:rPr>
          <w:rFonts w:ascii="Times New Roman" w:hAnsi="Times New Roman"/>
          <w:sz w:val="28"/>
        </w:rPr>
        <w:t xml:space="preserve">Алтайском крае </w:t>
      </w:r>
      <w:r w:rsidRPr="00875C99">
        <w:rPr>
          <w:rFonts w:ascii="Times New Roman" w:hAnsi="Times New Roman"/>
          <w:sz w:val="28"/>
        </w:rPr>
        <w:t xml:space="preserve">при проведении контрольных мероприятий (за исключением контрольных </w:t>
      </w:r>
      <w:r w:rsidRPr="00875C99">
        <w:rPr>
          <w:rFonts w:ascii="Times New Roman" w:hAnsi="Times New Roman"/>
          <w:sz w:val="28"/>
        </w:rPr>
        <w:lastRenderedPageBreak/>
        <w:t xml:space="preserve">мероприятий, </w:t>
      </w:r>
      <w:r w:rsidRPr="009F074C">
        <w:rPr>
          <w:rFonts w:ascii="Times New Roman" w:hAnsi="Times New Roman"/>
          <w:sz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1.8.2.</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3) требовать от контролируемых лиц, в том числе руководителей и других работников контролируемых организаций, представления письменных </w:t>
      </w:r>
      <w:r w:rsidRPr="00875C99">
        <w:rPr>
          <w:rFonts w:ascii="Times New Roman" w:hAnsi="Times New Roman"/>
          <w:sz w:val="28"/>
        </w:rPr>
        <w:lastRenderedPageBreak/>
        <w:t>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875C99" w:rsidRDefault="0024234A" w:rsidP="0024234A">
      <w:pPr>
        <w:pStyle w:val="a8"/>
        <w:widowControl/>
        <w:tabs>
          <w:tab w:val="left" w:pos="1134"/>
        </w:tabs>
        <w:ind w:left="0" w:firstLine="709"/>
        <w:jc w:val="both"/>
        <w:rPr>
          <w:rFonts w:ascii="Times New Roman" w:hAnsi="Times New Roman"/>
          <w:sz w:val="28"/>
        </w:rPr>
      </w:pPr>
      <w:r w:rsidRPr="00875C99">
        <w:rPr>
          <w:rFonts w:ascii="Times New Roman" w:hAnsi="Times New Roman"/>
          <w:sz w:val="28"/>
        </w:rPr>
        <w:t xml:space="preserve">7) обращаться в соответствии с Федеральным законом от </w:t>
      </w:r>
      <w:r>
        <w:rPr>
          <w:rFonts w:ascii="Times New Roman" w:hAnsi="Times New Roman"/>
          <w:sz w:val="28"/>
        </w:rPr>
        <w:t>0</w:t>
      </w:r>
      <w:r w:rsidRPr="00875C99">
        <w:rPr>
          <w:rFonts w:ascii="Times New Roman" w:hAnsi="Times New Roman"/>
          <w:sz w:val="28"/>
        </w:rPr>
        <w:t>7</w:t>
      </w:r>
      <w:r>
        <w:rPr>
          <w:rFonts w:ascii="Times New Roman" w:hAnsi="Times New Roman"/>
          <w:sz w:val="28"/>
        </w:rPr>
        <w:t>.02.</w:t>
      </w:r>
      <w:r w:rsidRPr="00875C99">
        <w:rPr>
          <w:rFonts w:ascii="Times New Roman" w:hAnsi="Times New Roman"/>
          <w:sz w:val="28"/>
        </w:rPr>
        <w:t xml:space="preserve">2011 года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противодействие или угрожает опасность</w:t>
      </w:r>
      <w:r w:rsidR="00CB2E81">
        <w:rPr>
          <w:rFonts w:ascii="Times New Roman" w:hAnsi="Times New Roman"/>
          <w:sz w:val="28"/>
        </w:rPr>
        <w:t>.</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00C93105">
        <w:rPr>
          <w:rFonts w:ascii="Times New Roman" w:hAnsi="Times New Roman"/>
          <w:sz w:val="28"/>
        </w:rPr>
        <w:t xml:space="preserve"> </w:t>
      </w:r>
      <w:r>
        <w:rPr>
          <w:rFonts w:ascii="Times New Roman" w:hAnsi="Times New Roman"/>
          <w:sz w:val="28"/>
        </w:rPr>
        <w:t>контроля</w:t>
      </w:r>
      <w:r w:rsidR="003E2F05">
        <w:rPr>
          <w:rFonts w:ascii="Times New Roman" w:hAnsi="Times New Roman"/>
          <w:sz w:val="28"/>
        </w:rPr>
        <w:t>,</w:t>
      </w:r>
      <w:r w:rsidRPr="009F074C">
        <w:rPr>
          <w:rFonts w:ascii="Times New Roman" w:hAnsi="Times New Roman"/>
          <w:sz w:val="28"/>
        </w:rPr>
        <w:t xml:space="preserve"> применяются положения Федерального закона № 248-ФЗ.</w:t>
      </w:r>
    </w:p>
    <w:p w:rsidR="0024234A" w:rsidRPr="009F074C" w:rsidRDefault="0024234A" w:rsidP="0024234A">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Pr="00DE7C14" w:rsidRDefault="0024234A" w:rsidP="0024234A">
      <w:pPr>
        <w:pStyle w:val="ConsPlusTitle"/>
        <w:ind w:left="1543"/>
        <w:outlineLvl w:val="1"/>
      </w:pPr>
      <w:r w:rsidRPr="003658EB">
        <w:rPr>
          <w:sz w:val="28"/>
        </w:rPr>
        <w:t>2. Категории риска причинения вреда (</w:t>
      </w:r>
      <w:r w:rsidRPr="00DE7C14">
        <w:rPr>
          <w:sz w:val="28"/>
        </w:rPr>
        <w:t>ущерба)</w:t>
      </w:r>
      <w:r w:rsidRPr="00DE7C14">
        <w:rPr>
          <w:rStyle w:val="a5"/>
          <w:rFonts w:ascii="Times New Roman" w:hAnsi="Times New Roman"/>
          <w:b w:val="0"/>
          <w:color w:val="FF0000"/>
          <w:sz w:val="28"/>
        </w:rPr>
        <w:footnoteReference w:id="1"/>
      </w:r>
    </w:p>
    <w:p w:rsidR="0024234A" w:rsidRDefault="0024234A" w:rsidP="0024234A">
      <w:pPr>
        <w:pStyle w:val="ConsPlusNormal"/>
        <w:ind w:firstLine="709"/>
        <w:jc w:val="both"/>
        <w:rPr>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rPr>
        <w:t>Контрольным органом</w:t>
      </w:r>
      <w:r>
        <w:rPr>
          <w:rFonts w:ascii="Times New Roman" w:hAnsi="Times New Roman"/>
          <w:sz w:val="28"/>
        </w:rPr>
        <w:t xml:space="preserve"> на постоянной основе проводится мониторинг (сбор, </w:t>
      </w:r>
      <w:r>
        <w:rPr>
          <w:rFonts w:ascii="Times New Roman" w:hAnsi="Times New Roman"/>
          <w:sz w:val="28"/>
        </w:rPr>
        <w:lastRenderedPageBreak/>
        <w:t>обработка, анализ и учет) сведений, используемых для оценки и управления рисками причинения вреда (ущерба).</w:t>
      </w:r>
    </w:p>
    <w:p w:rsidR="0024234A" w:rsidRPr="0084494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9F074C">
        <w:rPr>
          <w:rFonts w:ascii="Times New Roman" w:hAnsi="Times New Roman"/>
          <w:sz w:val="28"/>
        </w:rPr>
        <w:t>):</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средний риск;</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умеренный риск;</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низкий риск.</w:t>
      </w:r>
    </w:p>
    <w:p w:rsidR="0024234A"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2.3. Критерии отнесения объектов контроля к категориям риска в рамках осуществления муниципального контроля</w:t>
      </w:r>
      <w:r w:rsidR="00C93105">
        <w:rPr>
          <w:rFonts w:ascii="Times New Roman" w:hAnsi="Times New Roman"/>
          <w:sz w:val="28"/>
        </w:rPr>
        <w:t xml:space="preserve"> </w:t>
      </w:r>
      <w:r w:rsidRPr="009F074C">
        <w:rPr>
          <w:rFonts w:ascii="Times New Roman" w:hAnsi="Times New Roman"/>
          <w:sz w:val="28"/>
        </w:rPr>
        <w:t xml:space="preserve">установлены приложением </w:t>
      </w:r>
      <w:r w:rsidR="00A37FB3">
        <w:rPr>
          <w:rFonts w:ascii="Times New Roman" w:hAnsi="Times New Roman"/>
          <w:sz w:val="28"/>
        </w:rPr>
        <w:t>1</w:t>
      </w:r>
      <w:r>
        <w:rPr>
          <w:rFonts w:ascii="Times New Roman" w:hAnsi="Times New Roman"/>
          <w:sz w:val="28"/>
        </w:rPr>
        <w:t xml:space="preserve"> к настоящему Положению.</w:t>
      </w:r>
    </w:p>
    <w:p w:rsidR="0024234A" w:rsidRPr="00875C99"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2.4. Отнесение объекта контроля к одной из категорий риска осуществляется Контрольным органом </w:t>
      </w:r>
      <w:r w:rsidRPr="0010081B">
        <w:rPr>
          <w:rFonts w:ascii="Times New Roman" w:hAnsi="Times New Roman"/>
          <w:sz w:val="28"/>
        </w:rPr>
        <w:t>ежегодно</w:t>
      </w:r>
      <w:r>
        <w:rPr>
          <w:rFonts w:ascii="Times New Roman" w:hAnsi="Times New Roman"/>
          <w:sz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w:t>
      </w:r>
      <w:r w:rsidRPr="00875C99">
        <w:rPr>
          <w:rFonts w:ascii="Times New Roman" w:hAnsi="Times New Roman"/>
          <w:sz w:val="28"/>
        </w:rPr>
        <w:t>ценностям.</w:t>
      </w:r>
    </w:p>
    <w:p w:rsidR="0024234A" w:rsidRPr="00875C99"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2.5. </w:t>
      </w:r>
      <w:r w:rsidRPr="00875C99">
        <w:rPr>
          <w:rFonts w:ascii="Times New Roman" w:hAnsi="Times New Roman"/>
          <w:sz w:val="28"/>
        </w:rPr>
        <w:t xml:space="preserve">Перечень индикаторов риска нарушения обязательных требований, проверяемых в рамках осуществления муниципального </w:t>
      </w:r>
      <w:r w:rsidRPr="009F074C">
        <w:rPr>
          <w:rFonts w:ascii="Times New Roman" w:hAnsi="Times New Roman"/>
          <w:sz w:val="28"/>
        </w:rPr>
        <w:t xml:space="preserve">контроля установлен приложением </w:t>
      </w:r>
      <w:r w:rsidR="00A37FB3">
        <w:rPr>
          <w:rFonts w:ascii="Times New Roman" w:hAnsi="Times New Roman"/>
          <w:sz w:val="28"/>
        </w:rPr>
        <w:t>2</w:t>
      </w:r>
      <w:r w:rsidRPr="009F074C">
        <w:rPr>
          <w:rFonts w:ascii="Times New Roman" w:hAnsi="Times New Roman"/>
          <w:sz w:val="28"/>
        </w:rPr>
        <w:t xml:space="preserve"> к настоящему</w:t>
      </w:r>
      <w:r w:rsidRPr="00875C99">
        <w:rPr>
          <w:rFonts w:ascii="Times New Roman" w:hAnsi="Times New Roman"/>
          <w:sz w:val="28"/>
        </w:rPr>
        <w:t xml:space="preserve"> Положению. </w:t>
      </w:r>
    </w:p>
    <w:p w:rsidR="0024234A" w:rsidRPr="00875C99"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2.6. </w:t>
      </w:r>
      <w:r w:rsidRPr="00875C99">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2.7. </w:t>
      </w:r>
      <w:r w:rsidRPr="00875C99">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2.8. Контрольный орган ведет перечни земельных участков, отнесенных к одной из категорий риска (далее – перечни земельных участков).</w:t>
      </w: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Перечни земельных участков содержат следующую информацию:</w:t>
      </w:r>
    </w:p>
    <w:p w:rsidR="0024234A" w:rsidRPr="005B30E6" w:rsidRDefault="0024234A" w:rsidP="0024234A">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а) кадастровый номер земельного участка или при его отсутствии адрес местоположения земельного участка;</w:t>
      </w:r>
    </w:p>
    <w:p w:rsidR="0024234A" w:rsidRPr="005B30E6" w:rsidRDefault="0024234A" w:rsidP="0024234A">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б) категория риска, к которой отнесен земельный участок;</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в) реквизиты решения об отнесении земельного участка к категории риска.</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2.9. Перечни земельных участков с указанием категорий риска размещаются на официальном сайте Контрольного органа.</w:t>
      </w:r>
    </w:p>
    <w:p w:rsidR="0024234A" w:rsidRDefault="0024234A" w:rsidP="0024234A">
      <w:pPr>
        <w:pStyle w:val="a8"/>
        <w:widowControl/>
        <w:tabs>
          <w:tab w:val="left" w:pos="1134"/>
        </w:tabs>
        <w:ind w:left="0" w:firstLine="709"/>
        <w:jc w:val="both"/>
        <w:rPr>
          <w:rFonts w:ascii="Times New Roman" w:hAnsi="Times New Roman"/>
          <w:sz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24234A" w:rsidRPr="008940AB" w:rsidRDefault="0024234A" w:rsidP="0024234A">
      <w:pPr>
        <w:widowControl/>
        <w:tabs>
          <w:tab w:val="left" w:pos="1134"/>
        </w:tabs>
        <w:jc w:val="both"/>
        <w:rPr>
          <w:rFonts w:ascii="Times New Roman" w:hAnsi="Times New Roman"/>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При осуществлении муниципального контроля Контрольный орган проводит следующие виды профилактических мероприятий</w:t>
      </w:r>
      <w:r w:rsidRPr="008358DD">
        <w:rPr>
          <w:rStyle w:val="a5"/>
          <w:rFonts w:ascii="Times New Roman" w:hAnsi="Times New Roman"/>
          <w:color w:val="FF0000"/>
          <w:sz w:val="28"/>
        </w:rPr>
        <w:footnoteReference w:id="2"/>
      </w:r>
      <w:r>
        <w:rPr>
          <w:rFonts w:ascii="Times New Roman" w:hAnsi="Times New Roman"/>
          <w:sz w:val="28"/>
        </w:rPr>
        <w:t>:</w:t>
      </w:r>
    </w:p>
    <w:p w:rsidR="0024234A" w:rsidRDefault="0024234A" w:rsidP="0024234A">
      <w:pPr>
        <w:pStyle w:val="ConsPlusNormal"/>
        <w:ind w:firstLine="709"/>
        <w:jc w:val="both"/>
        <w:rPr>
          <w:sz w:val="28"/>
        </w:rPr>
      </w:pPr>
      <w:r>
        <w:rPr>
          <w:sz w:val="28"/>
        </w:rPr>
        <w:t>1) информирование;</w:t>
      </w:r>
    </w:p>
    <w:p w:rsidR="0024234A" w:rsidRDefault="0024234A" w:rsidP="0024234A">
      <w:pPr>
        <w:pStyle w:val="ConsPlusNormal"/>
        <w:ind w:firstLine="709"/>
        <w:jc w:val="both"/>
        <w:rPr>
          <w:sz w:val="28"/>
        </w:rPr>
      </w:pPr>
      <w:r>
        <w:rPr>
          <w:sz w:val="28"/>
        </w:rPr>
        <w:t>2) объявление предостережения;</w:t>
      </w:r>
    </w:p>
    <w:p w:rsidR="0024234A" w:rsidRDefault="0024234A" w:rsidP="0024234A">
      <w:pPr>
        <w:pStyle w:val="ConsPlusNormal"/>
        <w:ind w:firstLine="709"/>
        <w:jc w:val="both"/>
        <w:rPr>
          <w:sz w:val="28"/>
        </w:rPr>
      </w:pPr>
      <w:r>
        <w:rPr>
          <w:sz w:val="28"/>
        </w:rPr>
        <w:t>3) консультирование.</w:t>
      </w:r>
    </w:p>
    <w:p w:rsidR="0024234A" w:rsidRDefault="0024234A" w:rsidP="0024234A">
      <w:pPr>
        <w:pStyle w:val="ConsPlusNormal"/>
        <w:ind w:firstLine="709"/>
        <w:jc w:val="both"/>
        <w:rPr>
          <w:sz w:val="28"/>
        </w:rPr>
      </w:pPr>
    </w:p>
    <w:p w:rsidR="0024234A" w:rsidRPr="006229DC" w:rsidRDefault="0024234A" w:rsidP="0024234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24234A" w:rsidRPr="003F7E44" w:rsidRDefault="0024234A" w:rsidP="0024234A">
      <w:pPr>
        <w:pStyle w:val="ConsPlusNormal"/>
        <w:ind w:firstLine="709"/>
        <w:jc w:val="center"/>
        <w:rPr>
          <w:b/>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24234A" w:rsidRPr="00426ADF"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24234A" w:rsidRDefault="0024234A" w:rsidP="0024234A">
      <w:pPr>
        <w:widowControl/>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24234A" w:rsidRDefault="0024234A" w:rsidP="0024234A">
      <w:pPr>
        <w:widowControl/>
        <w:jc w:val="center"/>
        <w:rPr>
          <w:rFonts w:ascii="Times New Roman" w:hAnsi="Times New Roman"/>
          <w:sz w:val="28"/>
        </w:rPr>
      </w:pPr>
      <w:r>
        <w:rPr>
          <w:rFonts w:ascii="Times New Roman" w:hAnsi="Times New Roman"/>
          <w:sz w:val="28"/>
        </w:rPr>
        <w:t>обязательных требований</w:t>
      </w:r>
    </w:p>
    <w:p w:rsidR="0024234A" w:rsidRDefault="0024234A" w:rsidP="0024234A">
      <w:pPr>
        <w:widowControl/>
        <w:ind w:firstLine="709"/>
        <w:jc w:val="center"/>
        <w:rPr>
          <w:rFonts w:ascii="Times New Roman" w:hAnsi="Times New Roman"/>
          <w:b/>
          <w:sz w:val="28"/>
        </w:rPr>
      </w:pPr>
    </w:p>
    <w:p w:rsidR="0024234A" w:rsidRPr="00DE7C1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24234A" w:rsidRPr="00DE7C14" w:rsidRDefault="0024234A" w:rsidP="0024234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9F074C" w:rsidRDefault="0024234A" w:rsidP="0024234A">
      <w:pPr>
        <w:pStyle w:val="ConsPlusNormal"/>
        <w:ind w:firstLine="709"/>
        <w:jc w:val="both"/>
        <w:rPr>
          <w:sz w:val="28"/>
        </w:rPr>
      </w:pPr>
      <w:r w:rsidRPr="00DE7C14">
        <w:rPr>
          <w:sz w:val="28"/>
        </w:rPr>
        <w:t>3.2.3. Контролируемое лицо в течение десяти</w:t>
      </w:r>
      <w:r w:rsidRPr="00DE7C14">
        <w:rPr>
          <w:rStyle w:val="a5"/>
          <w:rFonts w:ascii="Times New Roman" w:hAnsi="Times New Roman"/>
          <w:color w:val="FF0000"/>
          <w:sz w:val="28"/>
        </w:rPr>
        <w:footnoteReference w:id="3"/>
      </w:r>
      <w:r w:rsidRPr="00DE7C14">
        <w:rPr>
          <w:sz w:val="28"/>
        </w:rPr>
        <w:t xml:space="preserve"> рабочих дней со дня получения предостережения вправе подать в Контрольный орган возражение в отношении предостережения.</w:t>
      </w:r>
    </w:p>
    <w:p w:rsidR="0024234A" w:rsidRDefault="0024234A" w:rsidP="0024234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24234A" w:rsidRDefault="0024234A" w:rsidP="0024234A">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24234A" w:rsidRDefault="0024234A" w:rsidP="0024234A">
      <w:pPr>
        <w:widowControl/>
        <w:ind w:firstLine="709"/>
        <w:jc w:val="both"/>
        <w:rPr>
          <w:rFonts w:ascii="Times New Roman" w:hAnsi="Times New Roman"/>
          <w:sz w:val="28"/>
        </w:rPr>
      </w:pPr>
      <w:r>
        <w:rPr>
          <w:rFonts w:ascii="Times New Roman" w:hAnsi="Times New Roman"/>
          <w:sz w:val="28"/>
        </w:rPr>
        <w:lastRenderedPageBreak/>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Default="0024234A" w:rsidP="0024234A">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24234A" w:rsidRDefault="0024234A" w:rsidP="0024234A">
      <w:pPr>
        <w:widowControl/>
        <w:ind w:firstLine="709"/>
        <w:jc w:val="both"/>
        <w:rPr>
          <w:rFonts w:ascii="Times New Roman" w:hAnsi="Times New Roman"/>
          <w:sz w:val="28"/>
        </w:rPr>
      </w:pPr>
      <w:r>
        <w:rPr>
          <w:rFonts w:ascii="Times New Roman" w:hAnsi="Times New Roman"/>
          <w:sz w:val="28"/>
        </w:rPr>
        <w:t>4) доводы, на основании которых контролируемое лицо не согласно с объявленным предостережением;</w:t>
      </w:r>
    </w:p>
    <w:p w:rsidR="0024234A" w:rsidRDefault="0024234A" w:rsidP="0024234A">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24234A" w:rsidRDefault="0024234A" w:rsidP="0024234A">
      <w:pPr>
        <w:widowControl/>
        <w:ind w:firstLine="709"/>
        <w:jc w:val="both"/>
        <w:rPr>
          <w:rFonts w:ascii="Times New Roman" w:hAnsi="Times New Roman"/>
          <w:sz w:val="28"/>
        </w:rPr>
      </w:pPr>
      <w:r>
        <w:rPr>
          <w:rFonts w:ascii="Times New Roman" w:hAnsi="Times New Roman"/>
          <w:sz w:val="28"/>
        </w:rPr>
        <w:t>6) личную подпись и дату.</w:t>
      </w:r>
    </w:p>
    <w:p w:rsidR="0024234A" w:rsidRDefault="0024234A" w:rsidP="0024234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D0CAA" w:rsidRDefault="0024234A" w:rsidP="0024234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1) удовлетворяет возражение в форме отмены предостережения;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2) отказывает в удовлетворении возражения с указанием причины отказа.</w:t>
      </w:r>
    </w:p>
    <w:p w:rsidR="0024234A" w:rsidRPr="003D0CAA" w:rsidRDefault="0024234A" w:rsidP="0024234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Default="0024234A" w:rsidP="0024234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24234A" w:rsidRPr="0024234A" w:rsidRDefault="0024234A" w:rsidP="0024234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Default="0024234A" w:rsidP="0024234A">
      <w:pPr>
        <w:widowControl/>
        <w:ind w:firstLine="709"/>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3.3. Консультирование</w:t>
      </w:r>
    </w:p>
    <w:p w:rsidR="0024234A" w:rsidRDefault="0024234A" w:rsidP="0024234A">
      <w:pPr>
        <w:widowControl/>
        <w:ind w:firstLine="709"/>
        <w:jc w:val="center"/>
        <w:rPr>
          <w:rFonts w:ascii="Times New Roman" w:hAnsi="Times New Roman"/>
          <w:b/>
          <w:sz w:val="28"/>
        </w:rPr>
      </w:pPr>
    </w:p>
    <w:p w:rsidR="0024234A" w:rsidRPr="009F074C" w:rsidRDefault="0024234A" w:rsidP="0024234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F074C" w:rsidRDefault="0024234A" w:rsidP="0024234A">
      <w:pPr>
        <w:pStyle w:val="ConsPlusNormal"/>
        <w:tabs>
          <w:tab w:val="left" w:pos="1134"/>
        </w:tabs>
        <w:ind w:left="709" w:firstLine="0"/>
        <w:jc w:val="both"/>
        <w:rPr>
          <w:sz w:val="28"/>
        </w:rPr>
      </w:pPr>
      <w:r w:rsidRPr="009F074C">
        <w:rPr>
          <w:sz w:val="28"/>
        </w:rPr>
        <w:t>1) порядка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24234A" w:rsidRPr="009F074C" w:rsidRDefault="0024234A" w:rsidP="0024234A">
      <w:pPr>
        <w:pStyle w:val="ConsPlusNormal"/>
        <w:ind w:firstLine="709"/>
        <w:jc w:val="both"/>
        <w:rPr>
          <w:sz w:val="28"/>
        </w:rPr>
      </w:pPr>
      <w:r w:rsidRPr="009F074C">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9F074C" w:rsidRDefault="0024234A" w:rsidP="0024234A">
      <w:pPr>
        <w:pStyle w:val="ConsPlusNormal"/>
        <w:ind w:firstLine="709"/>
        <w:jc w:val="both"/>
        <w:rPr>
          <w:sz w:val="28"/>
        </w:rPr>
      </w:pPr>
      <w:r w:rsidRPr="009F074C">
        <w:rPr>
          <w:sz w:val="28"/>
        </w:rPr>
        <w:t xml:space="preserve">2) посредством размещения на официальном сайте письменного </w:t>
      </w:r>
      <w:r w:rsidRPr="009F074C">
        <w:rPr>
          <w:sz w:val="28"/>
        </w:rPr>
        <w:lastRenderedPageBreak/>
        <w:t xml:space="preserve">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24234A" w:rsidRPr="009F074C" w:rsidRDefault="0024234A" w:rsidP="0024234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F7E44" w:rsidRDefault="0024234A" w:rsidP="0024234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687736" w:rsidRPr="00F53E34" w:rsidRDefault="00687736" w:rsidP="00687736">
      <w:pPr>
        <w:jc w:val="both"/>
        <w:rPr>
          <w:rFonts w:ascii="Times New Roman" w:hAnsi="Times New Roman"/>
          <w:sz w:val="28"/>
        </w:rPr>
      </w:pP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24234A" w:rsidRPr="009F074C" w:rsidRDefault="0024234A" w:rsidP="0024234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24234A" w:rsidRDefault="0024234A" w:rsidP="0024234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24234A" w:rsidRPr="00621238"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24234A" w:rsidRDefault="0024234A" w:rsidP="0024234A">
      <w:pPr>
        <w:pStyle w:val="a8"/>
        <w:widowControl/>
        <w:tabs>
          <w:tab w:val="left" w:pos="1134"/>
        </w:tabs>
        <w:ind w:left="709"/>
        <w:jc w:val="both"/>
        <w:rPr>
          <w:rFonts w:ascii="Times New Roman" w:hAnsi="Times New Roman"/>
          <w:sz w:val="28"/>
        </w:rPr>
      </w:pPr>
    </w:p>
    <w:p w:rsidR="0024234A" w:rsidRPr="009F074C" w:rsidRDefault="0024234A" w:rsidP="0024234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24234A" w:rsidRPr="009F074C" w:rsidRDefault="0024234A" w:rsidP="0024234A">
      <w:pPr>
        <w:widowControl/>
        <w:tabs>
          <w:tab w:val="left" w:pos="1134"/>
        </w:tabs>
        <w:ind w:firstLine="709"/>
        <w:jc w:val="both"/>
        <w:rPr>
          <w:rFonts w:ascii="Times New Roman" w:hAnsi="Times New Roman"/>
          <w:color w:val="auto"/>
          <w:sz w:val="28"/>
        </w:rPr>
      </w:pPr>
    </w:p>
    <w:p w:rsidR="0024234A" w:rsidRPr="00DB020A"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C93105">
        <w:rPr>
          <w:rFonts w:ascii="Times New Roman" w:hAnsi="Times New Roman"/>
          <w:sz w:val="28"/>
        </w:rPr>
        <w:t xml:space="preserve"> </w:t>
      </w:r>
      <w:r w:rsidRPr="00DB020A">
        <w:rPr>
          <w:rFonts w:ascii="Times New Roman" w:hAnsi="Times New Roman"/>
          <w:sz w:val="28"/>
        </w:rPr>
        <w:t>мероприятий:</w:t>
      </w:r>
    </w:p>
    <w:p w:rsidR="0024234A" w:rsidRPr="00DB020A" w:rsidRDefault="0024234A" w:rsidP="0024234A">
      <w:pPr>
        <w:pStyle w:val="ConsPlusNormal"/>
        <w:ind w:firstLine="709"/>
        <w:jc w:val="both"/>
        <w:rPr>
          <w:sz w:val="28"/>
        </w:rPr>
      </w:pPr>
      <w:r w:rsidRPr="00DB020A">
        <w:rPr>
          <w:sz w:val="28"/>
        </w:rPr>
        <w:t>документарная проверка, выездная проверка –при взаимодействии с контролируемыми лицами;</w:t>
      </w:r>
    </w:p>
    <w:p w:rsidR="0024234A" w:rsidRPr="00DB020A" w:rsidRDefault="0024234A" w:rsidP="0024234A">
      <w:pPr>
        <w:pStyle w:val="ConsPlusNormal"/>
        <w:ind w:firstLine="709"/>
        <w:jc w:val="both"/>
        <w:rPr>
          <w:sz w:val="28"/>
        </w:rPr>
      </w:pPr>
      <w:r w:rsidRPr="00DB020A">
        <w:rPr>
          <w:sz w:val="28"/>
        </w:rPr>
        <w:t>выездное обследование – без взаимодействия с контролируемыми лицами.</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00C93105">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24234A" w:rsidRPr="00DB020A" w:rsidRDefault="0024234A" w:rsidP="0024234A">
      <w:pPr>
        <w:pStyle w:val="a8"/>
        <w:widowControl/>
        <w:tabs>
          <w:tab w:val="left" w:pos="1134"/>
        </w:tabs>
        <w:ind w:left="0" w:firstLine="709"/>
        <w:jc w:val="both"/>
        <w:rPr>
          <w:rFonts w:ascii="Times New Roman" w:hAnsi="Times New Roman"/>
          <w:b/>
          <w:color w:val="FF0000"/>
          <w:sz w:val="28"/>
        </w:rPr>
      </w:pPr>
      <w:r w:rsidRPr="00DB020A">
        <w:rPr>
          <w:rFonts w:ascii="Times New Roman" w:hAnsi="Times New Roman"/>
          <w:sz w:val="28"/>
        </w:rPr>
        <w:t xml:space="preserve">встречи,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запрос документов, иных материалов;</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lastRenderedPageBreak/>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0E7BBF" w:rsidRDefault="0024234A" w:rsidP="0024234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24234A" w:rsidRPr="000E7BBF"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Pr="009F074C">
        <w:rPr>
          <w:rStyle w:val="a5"/>
          <w:rFonts w:ascii="Times New Roman" w:hAnsi="Times New Roman"/>
          <w:color w:val="FF0000"/>
          <w:sz w:val="28"/>
        </w:rPr>
        <w:footnoteReference w:id="4"/>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осмотр;</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получение письменных объяснений;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истребование документов</w:t>
      </w:r>
      <w:r w:rsidRPr="009F074C">
        <w:rPr>
          <w:rFonts w:ascii="Times New Roman" w:hAnsi="Times New Roman"/>
          <w:color w:val="auto"/>
          <w:sz w:val="28"/>
        </w:rPr>
        <w:t>.</w:t>
      </w:r>
    </w:p>
    <w:p w:rsidR="0024234A" w:rsidRPr="003D0CAA" w:rsidRDefault="0024234A" w:rsidP="0024234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24234A" w:rsidRPr="00F9325B"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9F074C" w:rsidRDefault="0024234A" w:rsidP="0024234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lastRenderedPageBreak/>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4.1.7.По</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00C93105">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24234A" w:rsidRPr="003D0CAA" w:rsidRDefault="0024234A" w:rsidP="0024234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24234A" w:rsidRPr="003D0CAA" w:rsidRDefault="0024234A" w:rsidP="0024234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24234A" w:rsidRPr="003D0CAA" w:rsidRDefault="0024234A" w:rsidP="0024234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D0CAA" w:rsidRDefault="0024234A" w:rsidP="0024234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C30867"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F074C" w:rsidRDefault="0024234A" w:rsidP="0024234A">
      <w:pPr>
        <w:pStyle w:val="a8"/>
        <w:widowControl/>
        <w:tabs>
          <w:tab w:val="left" w:pos="1134"/>
        </w:tabs>
        <w:ind w:left="0" w:firstLine="709"/>
        <w:jc w:val="both"/>
        <w:rPr>
          <w:rFonts w:ascii="Times New Roman" w:hAnsi="Times New Roman"/>
          <w:sz w:val="28"/>
        </w:rPr>
      </w:pPr>
    </w:p>
    <w:p w:rsidR="0024234A" w:rsidRPr="009F074C" w:rsidRDefault="0024234A" w:rsidP="0024234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24234A" w:rsidRPr="00DB020A" w:rsidRDefault="0024234A" w:rsidP="0024234A">
      <w:pPr>
        <w:pStyle w:val="ConsPlusNormal"/>
        <w:ind w:firstLine="709"/>
        <w:jc w:val="center"/>
        <w:rPr>
          <w:b/>
          <w:color w:val="000000"/>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24234A" w:rsidRPr="009F074C" w:rsidRDefault="0024234A" w:rsidP="0024234A">
      <w:pPr>
        <w:pStyle w:val="ConsPlusNormal"/>
        <w:ind w:firstLine="709"/>
        <w:jc w:val="both"/>
        <w:rPr>
          <w:color w:val="000000"/>
          <w:sz w:val="28"/>
        </w:rPr>
      </w:pPr>
      <w:r w:rsidRPr="009F074C">
        <w:rPr>
          <w:color w:val="000000"/>
          <w:sz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w:t>
      </w:r>
      <w:r w:rsidRPr="009F074C">
        <w:rPr>
          <w:color w:val="000000"/>
          <w:sz w:val="28"/>
        </w:rPr>
        <w:lastRenderedPageBreak/>
        <w:t>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Pr>
          <w:rFonts w:ascii="Times New Roman" w:hAnsi="Times New Roman"/>
          <w:sz w:val="28"/>
        </w:rPr>
        <w:t xml:space="preserve">в случае, если при проведении </w:t>
      </w:r>
      <w:r w:rsidR="007A7C02"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7A7C02" w:rsidRDefault="0024234A" w:rsidP="007A7C02">
      <w:pPr>
        <w:pStyle w:val="ConsPlusNormal"/>
        <w:ind w:firstLine="709"/>
        <w:jc w:val="both"/>
        <w:rPr>
          <w:sz w:val="28"/>
        </w:rPr>
      </w:pPr>
      <w:r w:rsidRPr="009F074C">
        <w:rPr>
          <w:sz w:val="28"/>
        </w:rPr>
        <w:t xml:space="preserve">3) </w:t>
      </w:r>
      <w:r w:rsidR="007A7C02" w:rsidRPr="007A7C02">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D0CAA" w:rsidRDefault="0024234A" w:rsidP="0024234A">
      <w:pPr>
        <w:pStyle w:val="ConsPlusNormal"/>
        <w:ind w:firstLine="709"/>
        <w:jc w:val="both"/>
        <w:rPr>
          <w:sz w:val="28"/>
        </w:rPr>
      </w:pPr>
      <w:r w:rsidRPr="007A7C02">
        <w:rPr>
          <w:sz w:val="28"/>
        </w:rPr>
        <w:t>4) принять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24234A" w:rsidRPr="003D0CAA" w:rsidRDefault="0024234A" w:rsidP="0024234A">
      <w:pPr>
        <w:pStyle w:val="ConsPlusNormal"/>
        <w:ind w:firstLine="709"/>
        <w:jc w:val="both"/>
        <w:rPr>
          <w:sz w:val="28"/>
        </w:rPr>
      </w:pPr>
      <w:r w:rsidRPr="003D0CAA">
        <w:rPr>
          <w:sz w:val="28"/>
        </w:rPr>
        <w:t>5) рассмотреть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24234A" w:rsidRPr="003D0CAA" w:rsidRDefault="0024234A" w:rsidP="0024234A">
      <w:pPr>
        <w:pStyle w:val="ConsPlusNormal"/>
        <w:ind w:firstLine="709"/>
        <w:jc w:val="both"/>
        <w:rPr>
          <w:sz w:val="28"/>
        </w:rPr>
      </w:pPr>
      <w:r w:rsidRPr="003D0CAA">
        <w:rPr>
          <w:sz w:val="28"/>
        </w:rPr>
        <w:t xml:space="preserve">4.2.2. Предписание оформляется по форме согласно приложению </w:t>
      </w:r>
      <w:r w:rsidR="00A37FB3">
        <w:rPr>
          <w:sz w:val="28"/>
        </w:rPr>
        <w:t>3</w:t>
      </w:r>
      <w:r w:rsidRPr="003D0CAA">
        <w:rPr>
          <w:sz w:val="28"/>
        </w:rPr>
        <w:t xml:space="preserve"> к настоящему Положению.</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9F074C" w:rsidRDefault="0024234A" w:rsidP="0024234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w:t>
      </w:r>
      <w:r w:rsidRPr="00754B05">
        <w:rPr>
          <w:rFonts w:ascii="Times New Roman" w:hAnsi="Times New Roman" w:cs="Times New Roman"/>
          <w:sz w:val="28"/>
          <w:szCs w:val="28"/>
        </w:rPr>
        <w:lastRenderedPageBreak/>
        <w:t>решением, Контрольный орган оценивает исполнение решения на основании представленных документов и сведений, полученной информации.</w:t>
      </w:r>
    </w:p>
    <w:p w:rsidR="0024234A" w:rsidRPr="009F074C" w:rsidRDefault="0024234A" w:rsidP="0024234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D0CAA" w:rsidRDefault="0024234A" w:rsidP="0024234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F15C6B"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HTML"/>
        <w:ind w:firstLine="709"/>
        <w:jc w:val="both"/>
        <w:rPr>
          <w:rFonts w:ascii="Times New Roman" w:hAnsi="Times New Roman" w:cs="Times New Roman"/>
          <w:sz w:val="28"/>
          <w:szCs w:val="28"/>
        </w:rPr>
      </w:pPr>
    </w:p>
    <w:p w:rsidR="0024234A" w:rsidRPr="009F074C" w:rsidRDefault="0024234A" w:rsidP="0024234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24234A" w:rsidRPr="009F074C" w:rsidRDefault="0024234A" w:rsidP="0024234A">
      <w:pPr>
        <w:pStyle w:val="a8"/>
        <w:widowControl/>
        <w:tabs>
          <w:tab w:val="left" w:pos="1134"/>
        </w:tabs>
        <w:ind w:left="709"/>
        <w:jc w:val="center"/>
        <w:rPr>
          <w:rFonts w:ascii="Times New Roman" w:hAnsi="Times New Roman"/>
          <w:b/>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24234A" w:rsidRPr="009F074C"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4234A" w:rsidRPr="003D0CAA" w:rsidRDefault="0024234A" w:rsidP="0024234A">
      <w:pPr>
        <w:pStyle w:val="a8"/>
        <w:widowControl/>
        <w:tabs>
          <w:tab w:val="left" w:pos="1134"/>
        </w:tabs>
        <w:ind w:left="0" w:firstLine="709"/>
        <w:jc w:val="both"/>
        <w:rPr>
          <w:rFonts w:ascii="Times New Roman" w:hAnsi="Times New Roman"/>
          <w:sz w:val="28"/>
          <w:vertAlign w:val="superscript"/>
        </w:rPr>
      </w:pPr>
      <w:r>
        <w:rPr>
          <w:rFonts w:ascii="Times New Roman" w:hAnsi="Times New Roman"/>
          <w:sz w:val="28"/>
        </w:rPr>
        <w:t>4.3</w:t>
      </w:r>
      <w:r w:rsidRPr="009F074C">
        <w:rPr>
          <w:rFonts w:ascii="Times New Roman" w:hAnsi="Times New Roman"/>
          <w:sz w:val="28"/>
        </w:rPr>
        <w:t xml:space="preserve">.3. Контрольный орган может проводить следующие виды плановых контрольных </w:t>
      </w:r>
      <w:r w:rsidRPr="003D0CAA">
        <w:rPr>
          <w:rFonts w:ascii="Times New Roman" w:hAnsi="Times New Roman"/>
          <w:sz w:val="28"/>
        </w:rPr>
        <w:t>мероприятий</w:t>
      </w:r>
      <w:r w:rsidRPr="007B4D68">
        <w:rPr>
          <w:rFonts w:ascii="Times New Roman" w:hAnsi="Times New Roman"/>
          <w:sz w:val="28"/>
        </w:rPr>
        <w:t>:</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документарная проверка;</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выездная проверка.</w:t>
      </w:r>
    </w:p>
    <w:p w:rsidR="0070303C" w:rsidRPr="003D0CAA" w:rsidRDefault="0024234A" w:rsidP="0070303C">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отношении объектов, относящихся к категории среднего риска, проводятся: </w:t>
      </w:r>
      <w:r w:rsidR="0070303C" w:rsidRPr="003D0CAA">
        <w:rPr>
          <w:rFonts w:ascii="Times New Roman" w:hAnsi="Times New Roman"/>
          <w:sz w:val="28"/>
        </w:rPr>
        <w:t>документарная проверка</w:t>
      </w:r>
      <w:r w:rsidR="0070303C">
        <w:rPr>
          <w:rFonts w:ascii="Times New Roman" w:hAnsi="Times New Roman"/>
          <w:sz w:val="28"/>
        </w:rPr>
        <w:t>,</w:t>
      </w:r>
      <w:r w:rsidR="00C93105">
        <w:rPr>
          <w:rFonts w:ascii="Times New Roman" w:hAnsi="Times New Roman"/>
          <w:sz w:val="28"/>
        </w:rPr>
        <w:t xml:space="preserve"> </w:t>
      </w:r>
      <w:r w:rsidR="0070303C" w:rsidRPr="003D0CAA">
        <w:rPr>
          <w:rFonts w:ascii="Times New Roman" w:hAnsi="Times New Roman"/>
          <w:sz w:val="28"/>
        </w:rPr>
        <w:t>выездная проверка.</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отношении объектов, относящихся к категории умеренного риска, проводятся: </w:t>
      </w:r>
      <w:r w:rsidR="0070303C" w:rsidRPr="003D0CAA">
        <w:rPr>
          <w:rFonts w:ascii="Times New Roman" w:hAnsi="Times New Roman"/>
          <w:sz w:val="28"/>
        </w:rPr>
        <w:t>документарная проверка</w:t>
      </w:r>
      <w:r w:rsidR="0070303C">
        <w:rPr>
          <w:rFonts w:ascii="Times New Roman" w:hAnsi="Times New Roman"/>
          <w:sz w:val="28"/>
        </w:rPr>
        <w:t>,</w:t>
      </w:r>
      <w:r w:rsidR="00C93105">
        <w:rPr>
          <w:rFonts w:ascii="Times New Roman" w:hAnsi="Times New Roman"/>
          <w:sz w:val="28"/>
        </w:rPr>
        <w:t xml:space="preserve"> </w:t>
      </w:r>
      <w:r w:rsidR="0070303C" w:rsidRPr="003D0CAA">
        <w:rPr>
          <w:rFonts w:ascii="Times New Roman" w:hAnsi="Times New Roman"/>
          <w:sz w:val="28"/>
        </w:rPr>
        <w:t>выездная проверка</w:t>
      </w:r>
      <w:r w:rsidRPr="007B4D68">
        <w:rPr>
          <w:rFonts w:ascii="Times New Roman" w:hAnsi="Times New Roman"/>
          <w:sz w:val="28"/>
        </w:rPr>
        <w:t>.</w:t>
      </w:r>
    </w:p>
    <w:p w:rsidR="0024234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4.3.4. Периодичность проведения плановых</w:t>
      </w:r>
      <w:r w:rsidRPr="009F074C">
        <w:rPr>
          <w:rFonts w:ascii="Times New Roman" w:hAnsi="Times New Roman"/>
          <w:sz w:val="28"/>
        </w:rPr>
        <w:t xml:space="preserve"> контрольных мероприятий в отношении</w:t>
      </w:r>
      <w:r>
        <w:rPr>
          <w:rFonts w:ascii="Times New Roman" w:hAnsi="Times New Roman"/>
          <w:sz w:val="28"/>
        </w:rPr>
        <w:t xml:space="preserve"> объектов контроля, отнесенных к категории среднего риска – один раз в 3 года.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24234A" w:rsidRDefault="0024234A" w:rsidP="0024234A">
      <w:pPr>
        <w:pStyle w:val="a8"/>
        <w:widowControl/>
        <w:tabs>
          <w:tab w:val="left" w:pos="1134"/>
        </w:tabs>
        <w:ind w:left="0" w:firstLine="709"/>
        <w:jc w:val="both"/>
        <w:rPr>
          <w:rFonts w:ascii="Times New Roman" w:hAnsi="Times New Roman"/>
          <w:sz w:val="28"/>
          <w:highlight w:val="yellow"/>
        </w:rPr>
      </w:pPr>
      <w:r>
        <w:rPr>
          <w:rFonts w:ascii="Times New Roman" w:hAnsi="Times New Roman"/>
          <w:sz w:val="28"/>
        </w:rPr>
        <w:t>Плановые контрольные мероприятия в отношении объекта контроля, отнесенного к категории низкого риска, не проводятся</w:t>
      </w:r>
      <w:r w:rsidRPr="007A3D55">
        <w:rPr>
          <w:rFonts w:ascii="Times New Roman" w:hAnsi="Times New Roman"/>
          <w:sz w:val="28"/>
        </w:rPr>
        <w:t>.</w:t>
      </w:r>
    </w:p>
    <w:p w:rsidR="0024234A"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016933">
        <w:rPr>
          <w:rFonts w:ascii="Times New Roman" w:hAnsi="Times New Roman"/>
          <w:sz w:val="28"/>
        </w:rPr>
        <w:t>4.4. Внеплановые контрольные мероприятия</w:t>
      </w:r>
    </w:p>
    <w:p w:rsidR="0024234A" w:rsidRPr="00016933" w:rsidRDefault="0024234A" w:rsidP="0024234A">
      <w:pPr>
        <w:pStyle w:val="a8"/>
        <w:widowControl/>
        <w:tabs>
          <w:tab w:val="left" w:pos="1134"/>
        </w:tabs>
        <w:ind w:left="709"/>
        <w:jc w:val="center"/>
        <w:rPr>
          <w:rFonts w:ascii="Times New Roman" w:hAnsi="Times New Roman"/>
          <w:b/>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24234A" w:rsidRPr="00016933" w:rsidRDefault="0024234A" w:rsidP="0024234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Default="0024234A" w:rsidP="00DB020A">
      <w:pPr>
        <w:pStyle w:val="ConsPlusNormal"/>
        <w:ind w:firstLine="709"/>
        <w:jc w:val="both"/>
        <w:rPr>
          <w:sz w:val="28"/>
          <w:szCs w:val="28"/>
        </w:rPr>
      </w:pPr>
      <w:r w:rsidRPr="00016933">
        <w:rPr>
          <w:sz w:val="28"/>
        </w:rPr>
        <w:t>4.4.4</w:t>
      </w:r>
      <w:r w:rsidRPr="00DB020A">
        <w:rPr>
          <w:sz w:val="28"/>
        </w:rPr>
        <w:t xml:space="preserve">. </w:t>
      </w:r>
      <w:r w:rsidRPr="00DB020A">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B020A" w:rsidRDefault="00DB020A" w:rsidP="0024234A">
      <w:pPr>
        <w:widowControl/>
        <w:tabs>
          <w:tab w:val="left" w:pos="1134"/>
        </w:tabs>
        <w:jc w:val="center"/>
        <w:rPr>
          <w:rFonts w:ascii="Times New Roman" w:hAnsi="Times New Roman"/>
          <w:color w:val="auto"/>
          <w:sz w:val="28"/>
        </w:rPr>
      </w:pPr>
    </w:p>
    <w:p w:rsidR="0024234A" w:rsidRPr="00875C99" w:rsidRDefault="0024234A" w:rsidP="0024234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4234A" w:rsidRDefault="0024234A" w:rsidP="0024234A">
      <w:pPr>
        <w:pStyle w:val="a8"/>
        <w:widowControl/>
        <w:tabs>
          <w:tab w:val="left" w:pos="1134"/>
        </w:tabs>
        <w:ind w:left="709"/>
        <w:jc w:val="center"/>
        <w:rPr>
          <w:rFonts w:ascii="Times New Roman" w:hAnsi="Times New Roman"/>
          <w:b/>
          <w:sz w:val="28"/>
        </w:rPr>
      </w:pP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016933" w:rsidRDefault="0024234A" w:rsidP="0024234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w:t>
      </w:r>
      <w:r w:rsidRPr="00016933">
        <w:rPr>
          <w:rFonts w:ascii="Times New Roman" w:hAnsi="Times New Roman"/>
          <w:sz w:val="28"/>
        </w:rPr>
        <w:lastRenderedPageBreak/>
        <w:t>документы до момента представления указанных в требовании документов в Контрольный орган;</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24234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4.5.4. Перечень допустимых контрольных действий</w:t>
      </w:r>
      <w:r w:rsidR="00C93105">
        <w:rPr>
          <w:rFonts w:ascii="Times New Roman" w:hAnsi="Times New Roman"/>
          <w:sz w:val="28"/>
        </w:rPr>
        <w:t xml:space="preserve"> </w:t>
      </w:r>
      <w:r w:rsidRPr="00016933">
        <w:rPr>
          <w:rFonts w:ascii="Times New Roman" w:hAnsi="Times New Roman"/>
          <w:sz w:val="28"/>
        </w:rPr>
        <w:t>совершаемых</w:t>
      </w:r>
      <w:r w:rsidR="00C93105">
        <w:rPr>
          <w:rFonts w:ascii="Times New Roman" w:hAnsi="Times New Roman"/>
          <w:sz w:val="28"/>
        </w:rPr>
        <w:t xml:space="preserve"> </w:t>
      </w:r>
      <w:r>
        <w:rPr>
          <w:rFonts w:ascii="Times New Roman" w:hAnsi="Times New Roman"/>
          <w:sz w:val="28"/>
        </w:rPr>
        <w:t>в ходе документарной проверки:</w:t>
      </w:r>
    </w:p>
    <w:p w:rsidR="0024234A" w:rsidRDefault="0024234A" w:rsidP="0024234A">
      <w:pPr>
        <w:pStyle w:val="ConsPlusNormal"/>
        <w:ind w:firstLine="709"/>
        <w:jc w:val="both"/>
        <w:rPr>
          <w:sz w:val="28"/>
        </w:rPr>
      </w:pPr>
      <w:bookmarkStart w:id="3" w:name="_Hlk73716001"/>
      <w:r>
        <w:rPr>
          <w:sz w:val="28"/>
        </w:rPr>
        <w:t>1) истребование документов;</w:t>
      </w:r>
    </w:p>
    <w:p w:rsidR="0024234A" w:rsidRDefault="0024234A" w:rsidP="0024234A">
      <w:pPr>
        <w:pStyle w:val="ConsPlusNormal"/>
        <w:ind w:firstLine="709"/>
        <w:jc w:val="both"/>
        <w:rPr>
          <w:sz w:val="28"/>
        </w:rPr>
      </w:pPr>
      <w:r>
        <w:rPr>
          <w:sz w:val="28"/>
        </w:rPr>
        <w:t>2) получение письменных объяснений.</w:t>
      </w:r>
      <w:bookmarkEnd w:id="3"/>
    </w:p>
    <w:p w:rsidR="0024234A" w:rsidRPr="003D0CAA" w:rsidRDefault="0024234A" w:rsidP="0024234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24234A" w:rsidRPr="00016933" w:rsidRDefault="0024234A" w:rsidP="0024234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007A7C02" w:rsidRPr="007A7C02">
        <w:rPr>
          <w:rFonts w:ascii="Times New Roman" w:hAnsi="Times New Roman"/>
          <w:sz w:val="28"/>
        </w:rPr>
        <w:t>в срок, указанный в требовании о представлении документов,</w:t>
      </w:r>
      <w:r w:rsidR="00C93105">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24234A" w:rsidRPr="00DC406B" w:rsidRDefault="0024234A" w:rsidP="0024234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016933" w:rsidRDefault="0024234A" w:rsidP="0024234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7B4D68" w:rsidRDefault="0024234A" w:rsidP="0024234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sidR="00C93105">
        <w:rPr>
          <w:sz w:val="28"/>
        </w:rPr>
        <w:t xml:space="preserve"> </w:t>
      </w:r>
      <w:r w:rsidRPr="007B4D68">
        <w:rPr>
          <w:sz w:val="28"/>
        </w:rPr>
        <w:t>рабочих дней до даты завершения проверки.</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7B4D68" w:rsidRDefault="0024234A" w:rsidP="0024234A">
      <w:pPr>
        <w:pStyle w:val="ConsPlusNormal"/>
        <w:ind w:firstLine="709"/>
        <w:jc w:val="both"/>
        <w:rPr>
          <w:b/>
          <w:sz w:val="28"/>
        </w:rPr>
      </w:pPr>
      <w:r w:rsidRPr="007B4D68">
        <w:rPr>
          <w:sz w:val="28"/>
        </w:rPr>
        <w:lastRenderedPageBreak/>
        <w:t>4.5.7. Оформление акта производится по месту нахождения Контрольного органа в день окончания проведения документарной проверки.</w:t>
      </w:r>
    </w:p>
    <w:p w:rsidR="0024234A" w:rsidRPr="003D0CAA" w:rsidRDefault="0024234A" w:rsidP="0024234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4.5.9. Внеплановая документарная проверка проводится без согласования с органами прокуратуры.</w:t>
      </w:r>
    </w:p>
    <w:p w:rsidR="00DB020A" w:rsidRPr="00DB020A" w:rsidRDefault="00DB020A" w:rsidP="0024234A">
      <w:pPr>
        <w:pStyle w:val="a8"/>
        <w:widowControl/>
        <w:tabs>
          <w:tab w:val="left" w:pos="1134"/>
        </w:tabs>
        <w:ind w:left="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24234A" w:rsidRPr="00016933"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016933" w:rsidRDefault="0024234A" w:rsidP="0024234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24234A" w:rsidRPr="00016933" w:rsidRDefault="0024234A" w:rsidP="0024234A">
      <w:pPr>
        <w:pStyle w:val="HTML"/>
        <w:ind w:firstLine="709"/>
        <w:jc w:val="both"/>
        <w:rPr>
          <w:rFonts w:ascii="Verdana" w:hAnsi="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016933" w:rsidRDefault="0024234A" w:rsidP="0024234A">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6B2AC8" w:rsidRDefault="0024234A" w:rsidP="0024234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24234A" w:rsidRPr="00016933"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24234A" w:rsidRPr="00016933" w:rsidRDefault="0024234A" w:rsidP="0024234A">
      <w:pPr>
        <w:pStyle w:val="ConsPlusNormal"/>
        <w:ind w:firstLine="709"/>
        <w:jc w:val="both"/>
        <w:rPr>
          <w:sz w:val="28"/>
        </w:rPr>
      </w:pPr>
      <w:bookmarkStart w:id="4" w:name="_Hlk73715973"/>
      <w:r w:rsidRPr="00016933">
        <w:rPr>
          <w:sz w:val="28"/>
        </w:rPr>
        <w:t>1) осмотр;</w:t>
      </w:r>
    </w:p>
    <w:p w:rsidR="0024234A" w:rsidRPr="00016933" w:rsidRDefault="0024234A" w:rsidP="0024234A">
      <w:pPr>
        <w:pStyle w:val="ConsPlusNormal"/>
        <w:ind w:firstLine="709"/>
        <w:jc w:val="both"/>
        <w:rPr>
          <w:sz w:val="28"/>
        </w:rPr>
      </w:pPr>
      <w:r>
        <w:rPr>
          <w:sz w:val="28"/>
        </w:rPr>
        <w:lastRenderedPageBreak/>
        <w:t>2</w:t>
      </w:r>
      <w:r w:rsidRPr="00016933">
        <w:rPr>
          <w:sz w:val="28"/>
        </w:rPr>
        <w:t>) истребование документов;</w:t>
      </w:r>
    </w:p>
    <w:p w:rsidR="0024234A" w:rsidRPr="00016933" w:rsidRDefault="0024234A" w:rsidP="0024234A">
      <w:pPr>
        <w:pStyle w:val="ConsPlusNormal"/>
        <w:ind w:firstLine="709"/>
        <w:jc w:val="both"/>
        <w:rPr>
          <w:sz w:val="28"/>
        </w:rPr>
      </w:pPr>
      <w:r>
        <w:rPr>
          <w:sz w:val="28"/>
        </w:rPr>
        <w:t>3</w:t>
      </w:r>
      <w:r w:rsidRPr="00016933">
        <w:rPr>
          <w:sz w:val="28"/>
        </w:rPr>
        <w:t>) получение письменных объяснений;</w:t>
      </w:r>
    </w:p>
    <w:p w:rsidR="0024234A" w:rsidRPr="00016933" w:rsidRDefault="0024234A" w:rsidP="0024234A">
      <w:pPr>
        <w:pStyle w:val="ConsPlusNormal"/>
        <w:ind w:firstLine="709"/>
        <w:jc w:val="both"/>
        <w:rPr>
          <w:sz w:val="28"/>
        </w:rPr>
      </w:pPr>
      <w:r>
        <w:rPr>
          <w:sz w:val="28"/>
        </w:rPr>
        <w:t>4) инструментальное обследование</w:t>
      </w:r>
      <w:r w:rsidRPr="00016933">
        <w:rPr>
          <w:sz w:val="28"/>
        </w:rPr>
        <w:t>.</w:t>
      </w:r>
      <w:bookmarkEnd w:id="4"/>
    </w:p>
    <w:p w:rsidR="0024234A" w:rsidRPr="00016933" w:rsidRDefault="0024234A" w:rsidP="0024234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016933" w:rsidRDefault="0024234A" w:rsidP="0024234A">
      <w:pPr>
        <w:pStyle w:val="ConsPlusNormal"/>
        <w:ind w:firstLine="709"/>
        <w:jc w:val="both"/>
        <w:rPr>
          <w:sz w:val="28"/>
        </w:rPr>
      </w:pPr>
      <w:r w:rsidRPr="00016933">
        <w:rPr>
          <w:sz w:val="28"/>
        </w:rPr>
        <w:t>По результатам осмотра составляется протокол осмотра.</w:t>
      </w:r>
    </w:p>
    <w:p w:rsidR="0024234A" w:rsidRPr="003D0CAA" w:rsidRDefault="0024234A" w:rsidP="0024234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дата и место его составления;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должность, фамилия и инициалы инспектора или специалиста, составивших протокол;</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сведения о контролируемом лице;</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выводы о соответствии этих показателей установленным нормам;</w:t>
      </w:r>
    </w:p>
    <w:p w:rsidR="0024234A" w:rsidRPr="00111436"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24234A" w:rsidRDefault="0024234A" w:rsidP="0024234A">
      <w:pPr>
        <w:pStyle w:val="ConsPlusNormal"/>
        <w:ind w:firstLine="709"/>
        <w:jc w:val="both"/>
        <w:rPr>
          <w:sz w:val="28"/>
        </w:rPr>
      </w:pPr>
      <w:r w:rsidRPr="00016933">
        <w:rPr>
          <w:sz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55462" w:rsidRDefault="00055462" w:rsidP="00055462">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24234A" w:rsidRDefault="0024234A" w:rsidP="0024234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w:t>
      </w:r>
      <w:r>
        <w:rPr>
          <w:rFonts w:ascii="Times New Roman" w:eastAsiaTheme="minorHAnsi" w:hAnsi="Times New Roman"/>
          <w:color w:val="auto"/>
          <w:sz w:val="28"/>
          <w:szCs w:val="28"/>
          <w:lang w:eastAsia="en-US"/>
        </w:rPr>
        <w:lastRenderedPageBreak/>
        <w:t>ходе записи подробно фиксируются и указываются место и характер выявленного нарушения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24234A" w:rsidRPr="00016933" w:rsidRDefault="0024234A" w:rsidP="002339BC">
      <w:pPr>
        <w:pStyle w:val="ConsPlusNormal"/>
        <w:ind w:firstLine="0"/>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016933" w:rsidRDefault="0024234A" w:rsidP="0024234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24234A" w:rsidRPr="00016933" w:rsidRDefault="0024234A" w:rsidP="0024234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24234A" w:rsidRPr="00016933" w:rsidRDefault="0024234A" w:rsidP="0024234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0"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Федеральн</w:t>
      </w:r>
      <w:r w:rsidR="006F0FAE">
        <w:rPr>
          <w:rFonts w:ascii="Times New Roman" w:hAnsi="Times New Roman"/>
          <w:sz w:val="28"/>
        </w:rPr>
        <w:t>ого</w:t>
      </w:r>
      <w:r w:rsidRPr="00016933">
        <w:rPr>
          <w:rFonts w:ascii="Times New Roman" w:hAnsi="Times New Roman"/>
          <w:sz w:val="28"/>
        </w:rPr>
        <w:t xml:space="preserve"> закон</w:t>
      </w:r>
      <w:r w:rsidR="006F0FAE">
        <w:rPr>
          <w:rFonts w:ascii="Times New Roman" w:hAnsi="Times New Roman"/>
          <w:sz w:val="28"/>
        </w:rPr>
        <w:t>а</w:t>
      </w:r>
      <w:r w:rsidRPr="00016933">
        <w:rPr>
          <w:rFonts w:ascii="Times New Roman" w:hAnsi="Times New Roman"/>
          <w:sz w:val="28"/>
        </w:rPr>
        <w:t xml:space="preserve"> № 248-ФЗ.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Default="0024234A" w:rsidP="0024234A">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24234A" w:rsidRDefault="0024234A" w:rsidP="0024234A">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24234A" w:rsidRDefault="0024234A" w:rsidP="0024234A">
      <w:pPr>
        <w:widowControl/>
        <w:ind w:firstLine="709"/>
        <w:jc w:val="both"/>
        <w:rPr>
          <w:rFonts w:ascii="Times New Roman" w:hAnsi="Times New Roman"/>
          <w:sz w:val="28"/>
        </w:rPr>
      </w:pPr>
      <w:r>
        <w:rPr>
          <w:rFonts w:ascii="Times New Roman" w:hAnsi="Times New Roman"/>
          <w:sz w:val="28"/>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F94E5A" w:rsidRDefault="0024234A" w:rsidP="0024234A">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24234A" w:rsidRDefault="0024234A" w:rsidP="0024234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Default="0024234A" w:rsidP="0024234A">
      <w:pPr>
        <w:pStyle w:val="ConsPlusNormal"/>
        <w:ind w:firstLine="709"/>
        <w:jc w:val="both"/>
        <w:rPr>
          <w:szCs w:val="24"/>
        </w:rPr>
      </w:pPr>
    </w:p>
    <w:p w:rsidR="0024234A" w:rsidRDefault="0024234A" w:rsidP="0024234A">
      <w:pPr>
        <w:pStyle w:val="ConsPlusNormal"/>
        <w:ind w:firstLine="0"/>
        <w:jc w:val="center"/>
        <w:rPr>
          <w:sz w:val="28"/>
        </w:rPr>
      </w:pPr>
      <w:r>
        <w:rPr>
          <w:sz w:val="28"/>
        </w:rPr>
        <w:t>4.7. Выездное обследование</w:t>
      </w:r>
    </w:p>
    <w:p w:rsidR="0024234A" w:rsidRDefault="0024234A" w:rsidP="0024234A">
      <w:pPr>
        <w:pStyle w:val="ConsPlusNormal"/>
        <w:ind w:firstLine="709"/>
        <w:jc w:val="center"/>
        <w:rPr>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24234A" w:rsidRPr="00F53ED0"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3D0CAA">
        <w:rPr>
          <w:rStyle w:val="a5"/>
          <w:rFonts w:ascii="Times New Roman" w:hAnsi="Times New Roman"/>
          <w:color w:val="FF0000"/>
          <w:sz w:val="28"/>
          <w:szCs w:val="28"/>
        </w:rPr>
        <w:footnoteReference w:id="5"/>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24234A" w:rsidRPr="00016933"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24234A" w:rsidRDefault="0024234A" w:rsidP="0024234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4234A" w:rsidRDefault="0024234A" w:rsidP="0024234A">
      <w:pPr>
        <w:pStyle w:val="ConsPlusNormal"/>
        <w:ind w:firstLine="0"/>
        <w:jc w:val="center"/>
        <w:rPr>
          <w:b/>
          <w:sz w:val="28"/>
        </w:rPr>
      </w:pPr>
    </w:p>
    <w:p w:rsidR="0024234A" w:rsidRPr="00DB020A" w:rsidRDefault="0024234A" w:rsidP="0024234A">
      <w:pPr>
        <w:pStyle w:val="ConsPlusNormal"/>
        <w:ind w:firstLine="0"/>
        <w:jc w:val="center"/>
        <w:rPr>
          <w:b/>
          <w:sz w:val="28"/>
        </w:rPr>
      </w:pPr>
      <w:r w:rsidRPr="00621238">
        <w:rPr>
          <w:b/>
          <w:sz w:val="28"/>
        </w:rPr>
        <w:t>5. Досудебное обжалование</w:t>
      </w:r>
      <w:r w:rsidRPr="00DB020A">
        <w:rPr>
          <w:rStyle w:val="a5"/>
          <w:rFonts w:ascii="Times New Roman" w:hAnsi="Times New Roman"/>
          <w:color w:val="FF0000"/>
          <w:sz w:val="28"/>
        </w:rPr>
        <w:footnoteReference w:id="6"/>
      </w:r>
    </w:p>
    <w:p w:rsidR="0024234A" w:rsidRDefault="0024234A" w:rsidP="0024234A">
      <w:pPr>
        <w:pStyle w:val="ConsPlusNormal"/>
        <w:ind w:firstLine="709"/>
        <w:jc w:val="center"/>
        <w:rPr>
          <w:b/>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1) решений о проведении контрольных мероприятий;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2) актов контрольных мероприятий, предписаний об устранении выявленных нарушений;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lastRenderedPageBreak/>
        <w:t>3) действий (бездействия) должностных лиц в рамках контрольных мероприятий.</w:t>
      </w:r>
    </w:p>
    <w:p w:rsidR="0024234A" w:rsidRPr="003D0CAA" w:rsidRDefault="0024234A" w:rsidP="0024234A">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24234A" w:rsidRDefault="0024234A" w:rsidP="0024234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5" w:name="Par374"/>
      <w:bookmarkEnd w:id="5"/>
    </w:p>
    <w:p w:rsidR="0024234A" w:rsidRDefault="0024234A" w:rsidP="0024234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24234A" w:rsidRPr="00DB020A" w:rsidRDefault="0024234A" w:rsidP="0024234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24234A" w:rsidRDefault="0024234A" w:rsidP="0024234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6" w:name="Par375"/>
      <w:bookmarkEnd w:id="6"/>
    </w:p>
    <w:p w:rsidR="0024234A" w:rsidRDefault="0024234A" w:rsidP="0024234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4234A" w:rsidRDefault="0024234A" w:rsidP="0024234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24234A" w:rsidRDefault="0024234A" w:rsidP="0024234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4234A" w:rsidRPr="003D0CAA" w:rsidRDefault="0024234A" w:rsidP="0024234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8" w:name="Par379"/>
      <w:bookmarkEnd w:id="8"/>
    </w:p>
    <w:p w:rsidR="0024234A" w:rsidRPr="001D1D3E" w:rsidRDefault="0024234A" w:rsidP="0024234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24234A" w:rsidRDefault="0024234A" w:rsidP="0024234A">
      <w:pPr>
        <w:pStyle w:val="ConsPlusNormal"/>
        <w:ind w:firstLine="709"/>
        <w:jc w:val="both"/>
        <w:rPr>
          <w:sz w:val="28"/>
        </w:rPr>
      </w:pPr>
      <w:r>
        <w:rPr>
          <w:sz w:val="28"/>
        </w:rPr>
        <w:t>1) о приостановлении исполнения обжалуемого решения Контрольного органа;</w:t>
      </w:r>
    </w:p>
    <w:p w:rsidR="0024234A" w:rsidRDefault="0024234A" w:rsidP="0024234A">
      <w:pPr>
        <w:pStyle w:val="ConsPlusNormal"/>
        <w:ind w:firstLine="709"/>
        <w:jc w:val="both"/>
        <w:rPr>
          <w:sz w:val="28"/>
        </w:rPr>
      </w:pPr>
      <w:r>
        <w:rPr>
          <w:sz w:val="28"/>
        </w:rPr>
        <w:t xml:space="preserve">2) об отказе в приостановлении исполнения обжалуемого решения Контрольного органа. </w:t>
      </w:r>
    </w:p>
    <w:p w:rsidR="0024234A" w:rsidRDefault="0024234A" w:rsidP="0024234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24234A" w:rsidRDefault="0024234A" w:rsidP="0024234A">
      <w:pPr>
        <w:pStyle w:val="a8"/>
        <w:widowControl/>
        <w:tabs>
          <w:tab w:val="left" w:pos="1134"/>
        </w:tabs>
        <w:ind w:left="709"/>
        <w:jc w:val="both"/>
        <w:rPr>
          <w:rFonts w:ascii="Times New Roman" w:hAnsi="Times New Roman"/>
          <w:sz w:val="28"/>
        </w:rPr>
      </w:pPr>
      <w:bookmarkStart w:id="9" w:name="Par383"/>
      <w:bookmarkEnd w:id="9"/>
      <w:r>
        <w:rPr>
          <w:rFonts w:ascii="Times New Roman" w:hAnsi="Times New Roman"/>
          <w:sz w:val="28"/>
        </w:rPr>
        <w:t>5.9. Жалоба должна содержать:</w:t>
      </w:r>
    </w:p>
    <w:p w:rsidR="0024234A" w:rsidRDefault="0024234A" w:rsidP="0024234A">
      <w:pPr>
        <w:pStyle w:val="ConsPlusNormal"/>
        <w:ind w:firstLine="709"/>
        <w:jc w:val="both"/>
        <w:rPr>
          <w:sz w:val="28"/>
        </w:rPr>
      </w:pPr>
      <w:r>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24234A" w:rsidRDefault="0024234A" w:rsidP="0024234A">
      <w:pPr>
        <w:pStyle w:val="ConsPlusNormal"/>
        <w:ind w:firstLine="709"/>
        <w:jc w:val="both"/>
        <w:rPr>
          <w:sz w:val="28"/>
        </w:rPr>
      </w:pPr>
      <w:r>
        <w:rPr>
          <w:sz w:val="28"/>
        </w:rPr>
        <w:lastRenderedPageBreak/>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4234A" w:rsidRDefault="0024234A" w:rsidP="0024234A">
      <w:pPr>
        <w:pStyle w:val="ConsPlusNormal"/>
        <w:ind w:firstLine="709"/>
        <w:jc w:val="both"/>
        <w:rPr>
          <w:sz w:val="28"/>
        </w:rPr>
      </w:pPr>
      <w:r>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24234A" w:rsidRDefault="0024234A" w:rsidP="0024234A">
      <w:pPr>
        <w:pStyle w:val="ConsPlusNormal"/>
        <w:ind w:firstLine="709"/>
        <w:jc w:val="both"/>
        <w:rPr>
          <w:sz w:val="28"/>
        </w:rPr>
      </w:pPr>
      <w:r>
        <w:rPr>
          <w:sz w:val="28"/>
        </w:rPr>
        <w:t xml:space="preserve">4) основания и доводы, на основании которых контролируемое лицо не согласно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4234A" w:rsidRPr="003D0CAA" w:rsidRDefault="0024234A" w:rsidP="0024234A">
      <w:pPr>
        <w:pStyle w:val="ConsPlusNormal"/>
        <w:ind w:firstLine="709"/>
        <w:jc w:val="both"/>
        <w:rPr>
          <w:sz w:val="28"/>
        </w:rPr>
      </w:pPr>
      <w:r w:rsidRPr="003D0CAA">
        <w:rPr>
          <w:sz w:val="28"/>
        </w:rPr>
        <w:t xml:space="preserve">5) требования контролируемого лица, подавшего жалобу; </w:t>
      </w:r>
    </w:p>
    <w:p w:rsidR="0024234A" w:rsidRPr="003D0CAA" w:rsidRDefault="0024234A" w:rsidP="0024234A">
      <w:pPr>
        <w:pStyle w:val="ConsPlusNormal"/>
        <w:ind w:firstLine="709"/>
        <w:jc w:val="both"/>
        <w:rPr>
          <w:sz w:val="28"/>
        </w:rPr>
      </w:pPr>
      <w:bookmarkStart w:id="10" w:name="Par390"/>
      <w:bookmarkEnd w:id="10"/>
      <w:r w:rsidRPr="003D0CAA">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4234A" w:rsidRDefault="0024234A" w:rsidP="0024234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24234A" w:rsidRDefault="0024234A" w:rsidP="0024234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24234A" w:rsidRPr="003D0CAA" w:rsidRDefault="0024234A" w:rsidP="0024234A">
      <w:pPr>
        <w:pStyle w:val="ConsPlusNormal"/>
        <w:ind w:firstLine="709"/>
        <w:jc w:val="both"/>
        <w:rPr>
          <w:sz w:val="28"/>
        </w:rPr>
      </w:pPr>
      <w:r>
        <w:rPr>
          <w:sz w:val="28"/>
        </w:rPr>
        <w:t xml:space="preserve">5.12. Контрольный орган принимает </w:t>
      </w:r>
      <w:r w:rsidRPr="003D0CAA">
        <w:rPr>
          <w:sz w:val="28"/>
        </w:rPr>
        <w:t>решение об отказе в рассмотрении жалобы в течение пяти рабочих дней со дня получения жалобы, если: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4) имеется решение суда по вопросам, поставленным в жалобе;</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lastRenderedPageBreak/>
        <w:t>8) жалоба подана в ненадлежащий орган;</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24234A" w:rsidRPr="003D0CAA" w:rsidRDefault="0024234A" w:rsidP="0024234A">
      <w:pPr>
        <w:pStyle w:val="ConsPlusNormal"/>
        <w:ind w:firstLine="709"/>
        <w:jc w:val="both"/>
        <w:rPr>
          <w:sz w:val="28"/>
        </w:rPr>
      </w:pPr>
      <w:r w:rsidRPr="003D0CAA">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24234A" w:rsidRPr="008B7996"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sidR="00C93105">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4234A" w:rsidRPr="003D0CA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24234A" w:rsidRPr="003D0CAA" w:rsidRDefault="0024234A" w:rsidP="0024234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24234A" w:rsidRPr="003D0CAA" w:rsidRDefault="0024234A" w:rsidP="0024234A">
      <w:pPr>
        <w:pStyle w:val="ConsPlusNormal"/>
        <w:ind w:firstLine="709"/>
        <w:jc w:val="both"/>
        <w:rPr>
          <w:sz w:val="28"/>
        </w:rPr>
      </w:pPr>
      <w:r w:rsidRPr="003D0CAA">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24234A" w:rsidRPr="003D0CAA" w:rsidRDefault="0024234A" w:rsidP="0024234A">
      <w:pPr>
        <w:pStyle w:val="ConsPlusNormal"/>
        <w:ind w:firstLine="709"/>
        <w:jc w:val="both"/>
        <w:rPr>
          <w:sz w:val="28"/>
        </w:rPr>
      </w:pPr>
      <w:r w:rsidRPr="003D0CAA">
        <w:rPr>
          <w:sz w:val="28"/>
        </w:rPr>
        <w:t>2) отсутствие должностного лица, действия (бездействия) которого обжалуются, по уважительной причине (болезнь, отпуск, командировка).</w:t>
      </w:r>
    </w:p>
    <w:p w:rsidR="0024234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4234A" w:rsidRPr="003D0CAA" w:rsidRDefault="0024234A" w:rsidP="0024234A">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4234A" w:rsidRPr="003D0CAA" w:rsidRDefault="0024234A" w:rsidP="0024234A">
      <w:pPr>
        <w:pStyle w:val="ConsPlusNormal"/>
        <w:ind w:firstLine="709"/>
        <w:jc w:val="both"/>
        <w:rPr>
          <w:sz w:val="28"/>
        </w:rPr>
      </w:pPr>
      <w:r w:rsidRPr="003D0CAA">
        <w:rPr>
          <w:sz w:val="28"/>
        </w:rPr>
        <w:t xml:space="preserve">5.19. Обязанность доказывания законности и обоснованности принятого решения и (или) совершенного действия (бездействия) возлагается на </w:t>
      </w:r>
      <w:r w:rsidRPr="003D0CAA">
        <w:rPr>
          <w:sz w:val="28"/>
        </w:rPr>
        <w:lastRenderedPageBreak/>
        <w:t>Контрольный орган.</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proofErr w:type="gramStart"/>
      <w:r w:rsidRPr="003D0CAA">
        <w:rPr>
          <w:rFonts w:ascii="Times New Roman" w:hAnsi="Times New Roman"/>
          <w:sz w:val="28"/>
        </w:rPr>
        <w:t>)К</w:t>
      </w:r>
      <w:proofErr w:type="gramEnd"/>
      <w:r w:rsidRPr="003D0CAA">
        <w:rPr>
          <w:rFonts w:ascii="Times New Roman" w:hAnsi="Times New Roman"/>
          <w:sz w:val="28"/>
        </w:rPr>
        <w:t>онтрольного органа принимает одно из следующих решений:</w:t>
      </w:r>
    </w:p>
    <w:p w:rsidR="0024234A" w:rsidRPr="00B92B36" w:rsidRDefault="0024234A" w:rsidP="0024234A">
      <w:pPr>
        <w:pStyle w:val="ConsPlusNormal"/>
        <w:ind w:firstLine="709"/>
        <w:jc w:val="both"/>
        <w:rPr>
          <w:sz w:val="28"/>
        </w:rPr>
      </w:pPr>
      <w:r w:rsidRPr="003D0CAA">
        <w:rPr>
          <w:sz w:val="28"/>
        </w:rPr>
        <w:t>1) оставляет жалобу без удовлетворения</w:t>
      </w:r>
      <w:r w:rsidRPr="00B92B36">
        <w:rPr>
          <w:sz w:val="28"/>
        </w:rPr>
        <w:t>;</w:t>
      </w:r>
    </w:p>
    <w:p w:rsidR="0024234A" w:rsidRDefault="0024234A" w:rsidP="0024234A">
      <w:pPr>
        <w:pStyle w:val="ConsPlusNormal"/>
        <w:ind w:firstLine="709"/>
        <w:jc w:val="both"/>
        <w:rPr>
          <w:sz w:val="28"/>
        </w:rPr>
      </w:pPr>
      <w:r w:rsidRPr="00B92B36">
        <w:rPr>
          <w:sz w:val="28"/>
        </w:rPr>
        <w:t>2) отменяет решение Контрольного органа</w:t>
      </w:r>
      <w:r>
        <w:rPr>
          <w:sz w:val="28"/>
        </w:rPr>
        <w:t xml:space="preserve"> полностью или частично;</w:t>
      </w:r>
    </w:p>
    <w:p w:rsidR="0024234A" w:rsidRDefault="0024234A" w:rsidP="0024234A">
      <w:pPr>
        <w:pStyle w:val="ConsPlusNormal"/>
        <w:ind w:firstLine="709"/>
        <w:jc w:val="both"/>
        <w:rPr>
          <w:sz w:val="28"/>
        </w:rPr>
      </w:pPr>
      <w:r>
        <w:rPr>
          <w:sz w:val="28"/>
        </w:rPr>
        <w:t>3) отменяет решение Контрольного органа полностью и принимает новое решение;</w:t>
      </w:r>
    </w:p>
    <w:p w:rsidR="0024234A" w:rsidRPr="003D0CAA" w:rsidRDefault="0024234A" w:rsidP="0024234A">
      <w:pPr>
        <w:pStyle w:val="ConsPlusNormal"/>
        <w:ind w:firstLine="709"/>
        <w:jc w:val="both"/>
        <w:rPr>
          <w:sz w:val="28"/>
        </w:rPr>
      </w:pP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24234A" w:rsidRPr="003D0CAA" w:rsidRDefault="0024234A" w:rsidP="0024234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DB020A" w:rsidRDefault="00DB020A" w:rsidP="0024234A">
      <w:pPr>
        <w:pStyle w:val="a8"/>
        <w:widowControl/>
        <w:tabs>
          <w:tab w:val="left" w:pos="1134"/>
        </w:tabs>
        <w:ind w:left="0"/>
        <w:jc w:val="center"/>
        <w:rPr>
          <w:rFonts w:ascii="Times New Roman" w:hAnsi="Times New Roman"/>
          <w:b/>
          <w:sz w:val="28"/>
        </w:rPr>
      </w:pP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1" w:name="_Hlk73956884"/>
      <w:r w:rsidRPr="003D0CAA">
        <w:rPr>
          <w:rFonts w:ascii="Times New Roman" w:hAnsi="Times New Roman"/>
          <w:sz w:val="28"/>
        </w:rPr>
        <w:t>и их целевые значения, индикативные показатели</w:t>
      </w:r>
      <w:bookmarkEnd w:id="11"/>
      <w:r w:rsidRPr="003D0CAA">
        <w:rPr>
          <w:rFonts w:ascii="Times New Roman" w:hAnsi="Times New Roman"/>
          <w:sz w:val="28"/>
        </w:rPr>
        <w:t xml:space="preserve"> установлены приложением </w:t>
      </w:r>
      <w:r w:rsidR="00A37FB3">
        <w:rPr>
          <w:rFonts w:ascii="Times New Roman" w:hAnsi="Times New Roman"/>
          <w:sz w:val="28"/>
        </w:rPr>
        <w:t>4</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F53C78" w:rsidRDefault="00F53C78" w:rsidP="00F53C78">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53C78" w:rsidRDefault="00F53C78" w:rsidP="00F53C78">
      <w:pPr>
        <w:widowControl/>
        <w:jc w:val="both"/>
        <w:rPr>
          <w:rFonts w:ascii="Times New Roman" w:hAnsi="Times New Roman"/>
          <w:b/>
          <w:sz w:val="28"/>
          <w:szCs w:val="28"/>
        </w:rPr>
      </w:pPr>
    </w:p>
    <w:p w:rsidR="00F53C78" w:rsidRPr="00F53C78" w:rsidRDefault="00F53C78" w:rsidP="00F53C78">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F53C78" w:rsidRPr="00F53C78" w:rsidRDefault="00F53C78" w:rsidP="00F53C78">
      <w:pPr>
        <w:widowControl/>
        <w:jc w:val="both"/>
        <w:rPr>
          <w:rFonts w:ascii="Times New Roman" w:hAnsi="Times New Roman"/>
          <w:b/>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24234A" w:rsidRDefault="00542369" w:rsidP="0024234A">
      <w:pPr>
        <w:widowControl/>
        <w:ind w:left="4820"/>
        <w:rPr>
          <w:rFonts w:ascii="Times New Roman" w:hAnsi="Times New Roman"/>
          <w:sz w:val="28"/>
          <w:szCs w:val="28"/>
        </w:rPr>
      </w:pPr>
      <w:r>
        <w:rPr>
          <w:rFonts w:ascii="Times New Roman" w:hAnsi="Times New Roman"/>
          <w:sz w:val="28"/>
          <w:szCs w:val="28"/>
        </w:rPr>
        <w:lastRenderedPageBreak/>
        <w:t>Пр</w:t>
      </w:r>
      <w:r w:rsidR="0024234A">
        <w:rPr>
          <w:rFonts w:ascii="Times New Roman" w:hAnsi="Times New Roman"/>
          <w:sz w:val="28"/>
          <w:szCs w:val="28"/>
        </w:rPr>
        <w:t xml:space="preserve">иложение </w:t>
      </w:r>
      <w:r>
        <w:rPr>
          <w:rFonts w:ascii="Times New Roman" w:hAnsi="Times New Roman"/>
          <w:sz w:val="28"/>
          <w:szCs w:val="28"/>
        </w:rPr>
        <w:t>1</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 xml:space="preserve">земельном контроле </w:t>
      </w:r>
      <w:r w:rsidR="005A21A9">
        <w:rPr>
          <w:rFonts w:ascii="Times New Roman" w:hAnsi="Times New Roman"/>
          <w:sz w:val="28"/>
          <w:szCs w:val="28"/>
        </w:rPr>
        <w:t>на территории</w:t>
      </w:r>
    </w:p>
    <w:p w:rsidR="0024234A" w:rsidRPr="00542369" w:rsidRDefault="00801CEA" w:rsidP="0024234A">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AA20FA">
        <w:rPr>
          <w:rFonts w:ascii="Times New Roman" w:hAnsi="Times New Roman"/>
          <w:sz w:val="28"/>
          <w:szCs w:val="28"/>
        </w:rPr>
        <w:t>Тюменцевский</w:t>
      </w:r>
      <w:r>
        <w:rPr>
          <w:rFonts w:ascii="Times New Roman" w:hAnsi="Times New Roman"/>
          <w:sz w:val="28"/>
          <w:szCs w:val="28"/>
        </w:rPr>
        <w:t xml:space="preserve"> район</w:t>
      </w:r>
    </w:p>
    <w:p w:rsidR="0024234A" w:rsidRPr="00F71AD8" w:rsidRDefault="0024234A" w:rsidP="0024234A">
      <w:pPr>
        <w:pStyle w:val="ConsPlusNormal"/>
        <w:ind w:firstLine="0"/>
        <w:rPr>
          <w:sz w:val="28"/>
        </w:rPr>
      </w:pPr>
    </w:p>
    <w:p w:rsidR="0024234A" w:rsidRPr="00F71AD8" w:rsidRDefault="0024234A" w:rsidP="0024234A">
      <w:pPr>
        <w:pStyle w:val="ConsPlusNormal"/>
        <w:jc w:val="center"/>
        <w:rPr>
          <w:shd w:val="clear" w:color="auto" w:fill="F1C100"/>
        </w:rPr>
      </w:pPr>
    </w:p>
    <w:p w:rsidR="0024234A" w:rsidRPr="00DB020A" w:rsidRDefault="0024234A" w:rsidP="0024234A">
      <w:pPr>
        <w:pStyle w:val="ConsPlusNormal"/>
        <w:ind w:firstLine="0"/>
        <w:jc w:val="center"/>
        <w:rPr>
          <w:b/>
        </w:rPr>
      </w:pPr>
      <w:r w:rsidRPr="004D1998">
        <w:rPr>
          <w:b/>
          <w:sz w:val="28"/>
        </w:rPr>
        <w:t xml:space="preserve">Критерии отнесения объектов контроля </w:t>
      </w:r>
      <w:r w:rsidRPr="004D1998">
        <w:rPr>
          <w:b/>
          <w:color w:val="000000"/>
          <w:sz w:val="28"/>
        </w:rPr>
        <w:t xml:space="preserve">к категориям риска в рамках осуществления муниципального земельного </w:t>
      </w:r>
      <w:r w:rsidRPr="00DB020A">
        <w:rPr>
          <w:b/>
          <w:color w:val="000000"/>
          <w:sz w:val="28"/>
        </w:rPr>
        <w:t>контроля</w:t>
      </w:r>
      <w:r w:rsidRPr="00DB020A">
        <w:rPr>
          <w:rStyle w:val="a5"/>
          <w:rFonts w:ascii="Times New Roman" w:hAnsi="Times New Roman"/>
          <w:color w:val="FF0000"/>
          <w:sz w:val="28"/>
        </w:rPr>
        <w:footnoteReference w:id="7"/>
      </w:r>
    </w:p>
    <w:p w:rsidR="0024234A" w:rsidRPr="00161B02" w:rsidRDefault="0024234A" w:rsidP="0024234A">
      <w:pPr>
        <w:pStyle w:val="ConsPlusNormal"/>
        <w:ind w:firstLine="0"/>
        <w:jc w:val="center"/>
        <w:rPr>
          <w:color w:val="000000"/>
          <w:shd w:val="clear" w:color="auto" w:fill="F1C100"/>
        </w:rPr>
      </w:pP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1.</w:t>
      </w:r>
      <w:r w:rsidRPr="00651BF5">
        <w:rPr>
          <w:rFonts w:ascii="Times New Roman" w:hAnsi="Times New Roman"/>
          <w:color w:val="auto"/>
          <w:sz w:val="28"/>
          <w:szCs w:val="28"/>
        </w:rPr>
        <w:tab/>
        <w:t>К категории среднего риска относятся:</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б) земельные участки, предназначенные для гаражного </w:t>
      </w:r>
      <w:r w:rsidRPr="00651BF5">
        <w:rPr>
          <w:rFonts w:ascii="Times New Roman" w:hAnsi="Times New Roman"/>
          <w:color w:val="auto"/>
          <w:sz w:val="28"/>
          <w:szCs w:val="28"/>
        </w:rPr>
        <w:br/>
        <w:t>и (или) жилищного строительства, ведения личного подсобного хозяйства (приусадебные земельные участки).</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2.</w:t>
      </w:r>
      <w:r w:rsidRPr="00651BF5">
        <w:rPr>
          <w:rFonts w:ascii="Times New Roman" w:hAnsi="Times New Roman"/>
          <w:color w:val="auto"/>
          <w:sz w:val="28"/>
          <w:szCs w:val="28"/>
        </w:rPr>
        <w:tab/>
        <w:t xml:space="preserve">К категории умеренного риска относятся земельные участки </w:t>
      </w:r>
      <w:r w:rsidRPr="00651BF5">
        <w:rPr>
          <w:rFonts w:ascii="Times New Roman" w:hAnsi="Times New Roman"/>
          <w:color w:val="auto"/>
          <w:sz w:val="28"/>
          <w:szCs w:val="28"/>
        </w:rPr>
        <w:br/>
        <w:t>со следующими видами разрешенного использования:</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а) сельскохозяйственное использование (код 1.0);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б) объекты торговли (торговые центры, торгово-развлекательные центры (комплексы) (код 4.2);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в) рынки (код 4.3);</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г) магазины (код 4.4);</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д) общественное питание (код 4.6);</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е) гостиничное обслуживание (код 4.7);</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ж) объекты дорожного сервиса (код 4.9.1);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з) тяжелая промышленность (код 6.2);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и) легкая промышленность (код 6.3);</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к) фармацевтическая промышленность (код 6.3.1);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л) пищевая промышленность (код 6.4);</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м) нефтехимическая промышленность (код 6.5);</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н) строительная промышленность (код 6.6);</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 энергетика (код 6.7);</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п) склады (код 6.9);</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р) целлюлозно-бумажная промышленность (код 6.11);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 автомобильный транспорт (код 7.2);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т) ведение садоводства (код 13.2);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у) ведение огородничества (код 13.1);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ф) граничащие с земельными участками с видами разрешенного использования: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сельскохозяйственное использование (код 1.0);</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lastRenderedPageBreak/>
        <w:t>питомники (код 1.17);</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природно-познавательный туризм (код 5.2);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деятельность по особой охране и изучению природы (код 9.0);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охрана природных территорий (код 9.1);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курортная деятельность (код 9.2);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санаторная деятельность (код 9.2.1);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резервные леса (код 10.4);</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общее пользование водными объектами (код 11.1);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гидротехнические сооружения (код 11.3);</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ведение огородничества (код 13.1);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ведение садоводства (код 13.2).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3.</w:t>
      </w:r>
      <w:r w:rsidRPr="00651BF5">
        <w:rPr>
          <w:rFonts w:ascii="Times New Roman" w:hAnsi="Times New Roman"/>
          <w:color w:val="auto"/>
          <w:sz w:val="28"/>
          <w:szCs w:val="28"/>
        </w:rPr>
        <w:tab/>
        <w:t>К категории низкого риска относят</w:t>
      </w:r>
      <w:r>
        <w:rPr>
          <w:rFonts w:ascii="Times New Roman" w:hAnsi="Times New Roman"/>
          <w:color w:val="auto"/>
          <w:sz w:val="28"/>
          <w:szCs w:val="28"/>
        </w:rPr>
        <w:t xml:space="preserve">ся все иные земельные участки, </w:t>
      </w:r>
      <w:r w:rsidRPr="00651BF5">
        <w:rPr>
          <w:rFonts w:ascii="Times New Roman" w:hAnsi="Times New Roman"/>
          <w:color w:val="auto"/>
          <w:sz w:val="28"/>
          <w:szCs w:val="28"/>
        </w:rPr>
        <w:t>не отнесенные к категориям среднего или умеренного риска.</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p>
    <w:p w:rsidR="0024234A" w:rsidRPr="00651BF5" w:rsidRDefault="0024234A" w:rsidP="0024234A">
      <w:pPr>
        <w:autoSpaceDE w:val="0"/>
        <w:autoSpaceDN w:val="0"/>
        <w:adjustRightInd w:val="0"/>
        <w:ind w:firstLine="709"/>
        <w:rPr>
          <w:rFonts w:ascii="Times New Roman" w:hAnsi="Times New Roman"/>
          <w:color w:val="auto"/>
          <w:sz w:val="28"/>
          <w:szCs w:val="28"/>
        </w:rPr>
      </w:pPr>
    </w:p>
    <w:p w:rsidR="0024234A" w:rsidRPr="00651BF5" w:rsidRDefault="0024234A" w:rsidP="0024234A">
      <w:pPr>
        <w:autoSpaceDE w:val="0"/>
        <w:autoSpaceDN w:val="0"/>
        <w:adjustRightInd w:val="0"/>
        <w:ind w:firstLine="709"/>
        <w:rPr>
          <w:rFonts w:ascii="Times New Roman" w:hAnsi="Times New Roman"/>
          <w:color w:val="auto"/>
          <w:sz w:val="28"/>
          <w:szCs w:val="28"/>
        </w:rPr>
      </w:pPr>
    </w:p>
    <w:p w:rsidR="0024234A" w:rsidRPr="00651BF5" w:rsidRDefault="0024234A" w:rsidP="0024234A">
      <w:pPr>
        <w:autoSpaceDE w:val="0"/>
        <w:autoSpaceDN w:val="0"/>
        <w:adjustRightInd w:val="0"/>
        <w:ind w:firstLine="709"/>
        <w:rPr>
          <w:rFonts w:ascii="Times New Roman" w:hAnsi="Times New Roman"/>
          <w:color w:val="auto"/>
          <w:sz w:val="28"/>
          <w:szCs w:val="28"/>
        </w:rPr>
      </w:pPr>
    </w:p>
    <w:p w:rsidR="0024234A" w:rsidRPr="00651BF5" w:rsidRDefault="0024234A" w:rsidP="0024234A">
      <w:pPr>
        <w:pStyle w:val="ConsPlusNormal"/>
        <w:jc w:val="center"/>
        <w:rPr>
          <w:shd w:val="clear" w:color="auto" w:fill="F1C100"/>
        </w:rPr>
      </w:pPr>
    </w:p>
    <w:p w:rsidR="0024234A" w:rsidRDefault="0024234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DB020A" w:rsidRDefault="00DB020A" w:rsidP="0024234A">
      <w:pPr>
        <w:pStyle w:val="ConsPlusNormal"/>
        <w:ind w:firstLine="0"/>
        <w:jc w:val="center"/>
        <w:rPr>
          <w:strike/>
          <w:shd w:val="clear" w:color="auto" w:fill="F1C100"/>
        </w:rPr>
      </w:pPr>
    </w:p>
    <w:p w:rsidR="00501E05" w:rsidRDefault="00501E05"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24234A" w:rsidRDefault="0024234A" w:rsidP="0024234A">
      <w:pPr>
        <w:widowControl/>
        <w:ind w:left="4820"/>
        <w:rPr>
          <w:rFonts w:ascii="Times New Roman" w:hAnsi="Times New Roman"/>
          <w:sz w:val="28"/>
          <w:szCs w:val="28"/>
        </w:rPr>
      </w:pPr>
      <w:r>
        <w:rPr>
          <w:rFonts w:ascii="Times New Roman" w:hAnsi="Times New Roman"/>
          <w:sz w:val="28"/>
          <w:szCs w:val="28"/>
        </w:rPr>
        <w:lastRenderedPageBreak/>
        <w:t xml:space="preserve">Приложение </w:t>
      </w:r>
      <w:r w:rsidR="00D71ACC">
        <w:rPr>
          <w:rFonts w:ascii="Times New Roman" w:hAnsi="Times New Roman"/>
          <w:sz w:val="28"/>
          <w:szCs w:val="28"/>
        </w:rPr>
        <w:t>2</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земельном контроле на территории</w:t>
      </w:r>
    </w:p>
    <w:p w:rsidR="005A21A9" w:rsidRPr="00542369" w:rsidRDefault="005A21A9" w:rsidP="005A21A9">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AA20FA">
        <w:rPr>
          <w:rFonts w:ascii="Times New Roman" w:hAnsi="Times New Roman"/>
          <w:sz w:val="28"/>
          <w:szCs w:val="28"/>
        </w:rPr>
        <w:t>Тюменцевский</w:t>
      </w:r>
      <w:r>
        <w:rPr>
          <w:rFonts w:ascii="Times New Roman" w:hAnsi="Times New Roman"/>
          <w:sz w:val="28"/>
          <w:szCs w:val="28"/>
        </w:rPr>
        <w:t xml:space="preserve"> район</w:t>
      </w:r>
    </w:p>
    <w:p w:rsidR="0024234A" w:rsidRPr="00F71AD8" w:rsidRDefault="0024234A" w:rsidP="0024234A">
      <w:pPr>
        <w:pStyle w:val="ConsPlusNormal"/>
        <w:spacing w:line="240" w:lineRule="exact"/>
        <w:jc w:val="center"/>
        <w:rPr>
          <w:shd w:val="clear" w:color="auto" w:fill="F1C100"/>
        </w:rPr>
      </w:pPr>
    </w:p>
    <w:p w:rsidR="0024234A" w:rsidRPr="00F71AD8" w:rsidRDefault="0024234A" w:rsidP="0024234A">
      <w:pPr>
        <w:pStyle w:val="ConsPlusNormal"/>
        <w:jc w:val="center"/>
        <w:rPr>
          <w:shd w:val="clear" w:color="auto" w:fill="F1C100"/>
        </w:rPr>
      </w:pPr>
    </w:p>
    <w:p w:rsidR="0024234A" w:rsidRDefault="0024234A" w:rsidP="0024234A">
      <w:pPr>
        <w:pStyle w:val="ConsPlusNormal"/>
        <w:ind w:firstLine="0"/>
        <w:jc w:val="center"/>
        <w:rPr>
          <w:sz w:val="28"/>
        </w:rPr>
      </w:pPr>
    </w:p>
    <w:p w:rsidR="0024234A" w:rsidRPr="004D1998" w:rsidRDefault="0024234A" w:rsidP="0024234A">
      <w:pPr>
        <w:pStyle w:val="ConsPlusNormal"/>
        <w:ind w:firstLine="0"/>
        <w:jc w:val="center"/>
        <w:rPr>
          <w:b/>
          <w:shd w:val="clear" w:color="auto" w:fill="F1C100"/>
        </w:rPr>
      </w:pPr>
      <w:r w:rsidRPr="004D1998">
        <w:rPr>
          <w:b/>
          <w:sz w:val="28"/>
        </w:rPr>
        <w:t xml:space="preserve">Перечень индикаторов риска </w:t>
      </w:r>
    </w:p>
    <w:p w:rsidR="0024234A" w:rsidRPr="00DB020A" w:rsidRDefault="0024234A" w:rsidP="0024234A">
      <w:pPr>
        <w:pStyle w:val="ConsPlusNormal"/>
        <w:jc w:val="center"/>
        <w:rPr>
          <w:b/>
        </w:rPr>
      </w:pPr>
      <w:r w:rsidRPr="004D1998">
        <w:rPr>
          <w:b/>
          <w:sz w:val="28"/>
        </w:rPr>
        <w:t xml:space="preserve">нарушения обязательных требований, </w:t>
      </w:r>
      <w:r w:rsidRPr="00DB020A">
        <w:rPr>
          <w:b/>
          <w:sz w:val="28"/>
        </w:rPr>
        <w:t>проверяемых в рамках осуществления муниципального земельного  контроля</w:t>
      </w:r>
      <w:r w:rsidRPr="00DB020A">
        <w:rPr>
          <w:rStyle w:val="a5"/>
          <w:rFonts w:ascii="Times New Roman" w:hAnsi="Times New Roman"/>
          <w:color w:val="FF0000"/>
          <w:sz w:val="28"/>
        </w:rPr>
        <w:footnoteReference w:id="8"/>
      </w:r>
    </w:p>
    <w:p w:rsidR="0024234A" w:rsidRDefault="0024234A" w:rsidP="0024234A">
      <w:pPr>
        <w:pStyle w:val="ConsPlusNormal"/>
        <w:jc w:val="center"/>
        <w:rPr>
          <w:sz w:val="28"/>
        </w:rPr>
      </w:pPr>
    </w:p>
    <w:p w:rsidR="0024234A" w:rsidRPr="002A4054"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1.</w:t>
      </w:r>
      <w:r w:rsidRPr="00651BF5">
        <w:rPr>
          <w:rFonts w:ascii="Times New Roman" w:hAnsi="Times New Roman"/>
          <w:color w:val="auto"/>
          <w:sz w:val="28"/>
          <w:szCs w:val="28"/>
        </w:rPr>
        <w:tab/>
        <w:t xml:space="preserve">Несоответствие площади </w:t>
      </w:r>
      <w:r w:rsidRPr="002A4054">
        <w:rPr>
          <w:rFonts w:ascii="Times New Roman" w:hAnsi="Times New Roman"/>
          <w:color w:val="auto"/>
          <w:sz w:val="28"/>
          <w:szCs w:val="28"/>
        </w:rPr>
        <w:t>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A4054" w:rsidRDefault="0024234A" w:rsidP="0024234A">
      <w:pPr>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szCs w:val="28"/>
        </w:rPr>
        <w:t>2.</w:t>
      </w:r>
      <w:r w:rsidRPr="002A4054">
        <w:rPr>
          <w:rFonts w:ascii="Times New Roman" w:hAnsi="Times New Roman"/>
          <w:color w:val="auto"/>
          <w:sz w:val="28"/>
          <w:szCs w:val="28"/>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szCs w:val="28"/>
        </w:rPr>
        <w:t>3.</w:t>
      </w:r>
      <w:r w:rsidRPr="002A4054">
        <w:rPr>
          <w:rFonts w:ascii="Times New Roman" w:hAnsi="Times New Roman"/>
          <w:color w:val="auto"/>
          <w:sz w:val="28"/>
          <w:szCs w:val="28"/>
        </w:rPr>
        <w:tab/>
        <w:t xml:space="preserve">Длительное </w:t>
      </w:r>
      <w:proofErr w:type="spellStart"/>
      <w:r w:rsidRPr="002A4054">
        <w:rPr>
          <w:rFonts w:ascii="Times New Roman" w:hAnsi="Times New Roman"/>
          <w:color w:val="auto"/>
          <w:sz w:val="28"/>
          <w:szCs w:val="28"/>
        </w:rPr>
        <w:t>неосвоение</w:t>
      </w:r>
      <w:proofErr w:type="spellEnd"/>
      <w:r w:rsidRPr="002A4054">
        <w:rPr>
          <w:rFonts w:ascii="Times New Roman" w:hAnsi="Times New Roman"/>
          <w:color w:val="auto"/>
          <w:sz w:val="28"/>
          <w:szCs w:val="28"/>
        </w:rPr>
        <w:t xml:space="preserve"> земельного участка при условии, </w:t>
      </w:r>
      <w:r w:rsidRPr="002A4054">
        <w:rPr>
          <w:rFonts w:ascii="Times New Roman" w:hAnsi="Times New Roman"/>
          <w:color w:val="auto"/>
          <w:sz w:val="28"/>
          <w:szCs w:val="28"/>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w:t>
      </w:r>
      <w:r w:rsidRPr="00651BF5">
        <w:rPr>
          <w:rFonts w:ascii="Times New Roman" w:hAnsi="Times New Roman"/>
          <w:color w:val="auto"/>
          <w:sz w:val="28"/>
          <w:szCs w:val="28"/>
        </w:rPr>
        <w:t xml:space="preserve"> участке не наблюдаются характерные изменения (отсутствие объекта капитального строительства, ведения строительных работ и иных действий по ис</w:t>
      </w:r>
      <w:r>
        <w:rPr>
          <w:rFonts w:ascii="Times New Roman" w:hAnsi="Times New Roman"/>
          <w:color w:val="auto"/>
          <w:sz w:val="28"/>
          <w:szCs w:val="28"/>
        </w:rPr>
        <w:t xml:space="preserve">пользованию земельного участка </w:t>
      </w:r>
      <w:r w:rsidRPr="00651BF5">
        <w:rPr>
          <w:rFonts w:ascii="Times New Roman" w:hAnsi="Times New Roman"/>
          <w:color w:val="auto"/>
          <w:sz w:val="28"/>
          <w:szCs w:val="28"/>
        </w:rPr>
        <w:t>в соответствии с его разрешенным использованием и условиями предоставления).</w:t>
      </w:r>
    </w:p>
    <w:p w:rsidR="0024234A" w:rsidRPr="00651BF5" w:rsidRDefault="0024234A" w:rsidP="0024234A">
      <w:pPr>
        <w:pStyle w:val="ConsPlusNormal"/>
        <w:ind w:firstLine="709"/>
        <w:jc w:val="both"/>
        <w:rPr>
          <w:sz w:val="28"/>
          <w:szCs w:val="28"/>
        </w:rPr>
      </w:pPr>
      <w:r w:rsidRPr="00651BF5">
        <w:rPr>
          <w:sz w:val="28"/>
          <w:szCs w:val="28"/>
        </w:rPr>
        <w:t>4.</w:t>
      </w:r>
      <w:r w:rsidRPr="00651BF5">
        <w:rPr>
          <w:sz w:val="28"/>
          <w:szCs w:val="28"/>
        </w:rPr>
        <w:tab/>
        <w:t>Невыполнение обязательных требований к оформлению документов, являющихся основанием для использования земельных участков.</w:t>
      </w:r>
    </w:p>
    <w:p w:rsidR="0024234A" w:rsidRPr="00651BF5" w:rsidRDefault="0024234A" w:rsidP="0024234A">
      <w:pPr>
        <w:pStyle w:val="ConsPlusNormal"/>
        <w:jc w:val="both"/>
        <w:rPr>
          <w:shd w:val="clear" w:color="auto" w:fill="F1C100"/>
        </w:rPr>
      </w:pPr>
    </w:p>
    <w:p w:rsidR="0024234A" w:rsidRPr="00651BF5" w:rsidRDefault="0024234A" w:rsidP="0024234A">
      <w:pPr>
        <w:pStyle w:val="ConsPlusNormal"/>
        <w:jc w:val="both"/>
        <w:rPr>
          <w:shd w:val="clear" w:color="auto" w:fill="F1C100"/>
        </w:rPr>
      </w:pPr>
    </w:p>
    <w:p w:rsidR="0024234A" w:rsidRPr="00F71AD8" w:rsidRDefault="0024234A" w:rsidP="0024234A">
      <w:pPr>
        <w:pStyle w:val="ConsPlusNormal"/>
        <w:spacing w:line="240" w:lineRule="exact"/>
        <w:jc w:val="center"/>
        <w:rPr>
          <w:shd w:val="clear" w:color="auto" w:fill="F1C100"/>
        </w:rPr>
      </w:pPr>
    </w:p>
    <w:p w:rsidR="0024234A" w:rsidRPr="00F71AD8" w:rsidRDefault="0024234A" w:rsidP="0024234A">
      <w:pPr>
        <w:pStyle w:val="ConsPlusNormal"/>
        <w:jc w:val="both"/>
        <w:rPr>
          <w:shd w:val="clear" w:color="auto" w:fill="F1C100"/>
        </w:rPr>
      </w:pPr>
    </w:p>
    <w:p w:rsidR="0024234A" w:rsidRPr="001D6D4D" w:rsidRDefault="0024234A" w:rsidP="0024234A">
      <w:pPr>
        <w:pStyle w:val="ConsPlusNormal"/>
        <w:ind w:firstLine="0"/>
        <w:jc w:val="both"/>
        <w:rPr>
          <w:shd w:val="clear" w:color="auto" w:fill="F1C100"/>
        </w:rPr>
      </w:pPr>
      <w:r w:rsidRPr="00F71AD8">
        <w:rPr>
          <w:sz w:val="28"/>
        </w:rPr>
        <w:br w:type="page"/>
      </w:r>
    </w:p>
    <w:p w:rsidR="0024234A" w:rsidRDefault="0024234A" w:rsidP="0024234A">
      <w:pPr>
        <w:widowControl/>
        <w:ind w:left="4820"/>
        <w:rPr>
          <w:rFonts w:ascii="Times New Roman" w:hAnsi="Times New Roman"/>
          <w:sz w:val="28"/>
          <w:szCs w:val="28"/>
        </w:rPr>
      </w:pPr>
      <w:r>
        <w:rPr>
          <w:rFonts w:ascii="Times New Roman" w:hAnsi="Times New Roman"/>
          <w:sz w:val="28"/>
          <w:szCs w:val="28"/>
        </w:rPr>
        <w:lastRenderedPageBreak/>
        <w:t xml:space="preserve">Приложение </w:t>
      </w:r>
      <w:r w:rsidR="00AB0E89">
        <w:rPr>
          <w:rFonts w:ascii="Times New Roman" w:hAnsi="Times New Roman"/>
          <w:sz w:val="28"/>
          <w:szCs w:val="28"/>
        </w:rPr>
        <w:t>3</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земельном контроле на территории</w:t>
      </w:r>
    </w:p>
    <w:p w:rsidR="005A21A9" w:rsidRPr="00542369" w:rsidRDefault="005A21A9" w:rsidP="005A21A9">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AA20FA">
        <w:rPr>
          <w:rFonts w:ascii="Times New Roman" w:hAnsi="Times New Roman"/>
          <w:sz w:val="28"/>
          <w:szCs w:val="28"/>
        </w:rPr>
        <w:t>Тюменцевский</w:t>
      </w:r>
      <w:r>
        <w:rPr>
          <w:rFonts w:ascii="Times New Roman" w:hAnsi="Times New Roman"/>
          <w:sz w:val="28"/>
          <w:szCs w:val="28"/>
        </w:rPr>
        <w:t xml:space="preserve"> район</w:t>
      </w: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Ind w:w="62" w:type="dxa"/>
        <w:tblCellMar>
          <w:top w:w="102" w:type="dxa"/>
          <w:left w:w="62" w:type="dxa"/>
          <w:bottom w:w="102" w:type="dxa"/>
          <w:right w:w="62" w:type="dxa"/>
        </w:tblCellMar>
        <w:tblLook w:val="04A0"/>
      </w:tblPr>
      <w:tblGrid>
        <w:gridCol w:w="4190"/>
        <w:gridCol w:w="4819"/>
      </w:tblGrid>
      <w:tr w:rsidR="0024234A" w:rsidRPr="00F71AD8" w:rsidTr="005A21A9">
        <w:tc>
          <w:tcPr>
            <w:tcW w:w="4190" w:type="dxa"/>
            <w:tcMar>
              <w:top w:w="102" w:type="dxa"/>
              <w:left w:w="62" w:type="dxa"/>
              <w:bottom w:w="102" w:type="dxa"/>
              <w:right w:w="62" w:type="dxa"/>
            </w:tcMar>
          </w:tcPr>
          <w:p w:rsidR="00644296" w:rsidRDefault="0024234A" w:rsidP="00644296">
            <w:pPr>
              <w:pStyle w:val="ConsPlusNormal"/>
              <w:ind w:firstLine="0"/>
              <w:rPr>
                <w:color w:val="000000"/>
                <w:szCs w:val="20"/>
              </w:rPr>
            </w:pPr>
            <w:r w:rsidRPr="00D34471">
              <w:rPr>
                <w:color w:val="000000"/>
                <w:szCs w:val="20"/>
              </w:rPr>
              <w:t xml:space="preserve">Бланк </w:t>
            </w:r>
            <w:r w:rsidR="00644296">
              <w:rPr>
                <w:color w:val="000000"/>
                <w:szCs w:val="20"/>
              </w:rPr>
              <w:t>Администрации</w:t>
            </w:r>
          </w:p>
          <w:p w:rsidR="0024234A" w:rsidRPr="00D34471" w:rsidRDefault="00AA20FA" w:rsidP="00A520E4">
            <w:pPr>
              <w:pStyle w:val="ConsPlusNormal"/>
              <w:ind w:firstLine="0"/>
              <w:rPr>
                <w:color w:val="000000"/>
                <w:szCs w:val="20"/>
              </w:rPr>
            </w:pPr>
            <w:r>
              <w:rPr>
                <w:color w:val="000000"/>
                <w:szCs w:val="20"/>
              </w:rPr>
              <w:t>Тюменцевского</w:t>
            </w:r>
            <w:r w:rsidR="00644296">
              <w:rPr>
                <w:color w:val="000000"/>
                <w:szCs w:val="20"/>
              </w:rPr>
              <w:t xml:space="preserve"> района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12" w:name="Par320"/>
      <w:bookmarkEnd w:id="12"/>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A520E4">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A520E4">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A520E4">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C93105">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C93105">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C93105">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DB020A" w:rsidRDefault="00DB020A" w:rsidP="0024234A">
      <w:pPr>
        <w:pStyle w:val="a8"/>
        <w:widowControl/>
        <w:tabs>
          <w:tab w:val="left" w:pos="1134"/>
        </w:tabs>
        <w:ind w:left="0"/>
        <w:jc w:val="center"/>
        <w:rPr>
          <w:rFonts w:ascii="Times New Roman" w:hAnsi="Times New Roman"/>
          <w:b/>
          <w:sz w:val="28"/>
        </w:rPr>
      </w:pPr>
    </w:p>
    <w:p w:rsidR="0024234A" w:rsidRPr="002A4054" w:rsidRDefault="0024234A" w:rsidP="0024234A">
      <w:pPr>
        <w:widowControl/>
        <w:ind w:left="4820"/>
        <w:rPr>
          <w:rFonts w:ascii="Times New Roman" w:hAnsi="Times New Roman"/>
          <w:sz w:val="28"/>
          <w:szCs w:val="28"/>
        </w:rPr>
      </w:pPr>
      <w:r w:rsidRPr="002A4054">
        <w:rPr>
          <w:rFonts w:ascii="Times New Roman" w:hAnsi="Times New Roman"/>
          <w:sz w:val="28"/>
          <w:szCs w:val="28"/>
        </w:rPr>
        <w:lastRenderedPageBreak/>
        <w:t xml:space="preserve">Приложение </w:t>
      </w:r>
      <w:r w:rsidR="000342B6">
        <w:rPr>
          <w:rFonts w:ascii="Times New Roman" w:hAnsi="Times New Roman"/>
          <w:sz w:val="28"/>
          <w:szCs w:val="28"/>
        </w:rPr>
        <w:t>4</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земельном контроле на территории</w:t>
      </w:r>
    </w:p>
    <w:p w:rsidR="005A21A9" w:rsidRPr="00542369" w:rsidRDefault="005A21A9" w:rsidP="005A21A9">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AA20FA">
        <w:rPr>
          <w:rFonts w:ascii="Times New Roman" w:hAnsi="Times New Roman"/>
          <w:sz w:val="28"/>
          <w:szCs w:val="28"/>
        </w:rPr>
        <w:t>Тюменцевский</w:t>
      </w:r>
      <w:r>
        <w:rPr>
          <w:rFonts w:ascii="Times New Roman" w:hAnsi="Times New Roman"/>
          <w:sz w:val="28"/>
          <w:szCs w:val="28"/>
        </w:rPr>
        <w:t xml:space="preserve"> район</w:t>
      </w:r>
    </w:p>
    <w:p w:rsidR="0024234A" w:rsidRPr="00F405C8" w:rsidRDefault="0024234A" w:rsidP="0024234A">
      <w:pPr>
        <w:pStyle w:val="a8"/>
        <w:widowControl/>
        <w:tabs>
          <w:tab w:val="left" w:pos="1134"/>
        </w:tabs>
        <w:ind w:left="0"/>
        <w:rPr>
          <w:rFonts w:ascii="Times New Roman" w:hAnsi="Times New Roman"/>
          <w:b/>
          <w:sz w:val="28"/>
          <w:highlight w:val="yellow"/>
        </w:rPr>
      </w:pPr>
    </w:p>
    <w:p w:rsidR="0024234A" w:rsidRPr="00F405C8" w:rsidRDefault="0024234A" w:rsidP="0024234A">
      <w:pPr>
        <w:pStyle w:val="a8"/>
        <w:widowControl/>
        <w:tabs>
          <w:tab w:val="left" w:pos="1134"/>
        </w:tabs>
        <w:ind w:left="0"/>
        <w:rPr>
          <w:rFonts w:ascii="Times New Roman" w:hAnsi="Times New Roman"/>
          <w:b/>
          <w:sz w:val="28"/>
          <w:highlight w:val="yellow"/>
        </w:rPr>
      </w:pPr>
    </w:p>
    <w:p w:rsidR="0024234A" w:rsidRDefault="0024234A" w:rsidP="0024234A">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24234A" w:rsidRDefault="0024234A" w:rsidP="0024234A">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24234A"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24234A"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24234A"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24234A"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24234A" w:rsidRDefault="0024234A" w:rsidP="0024234A">
      <w:pPr>
        <w:jc w:val="center"/>
        <w:rPr>
          <w:sz w:val="28"/>
          <w:szCs w:val="28"/>
        </w:rPr>
      </w:pPr>
    </w:p>
    <w:p w:rsidR="0024234A" w:rsidRPr="004704DD" w:rsidRDefault="0024234A"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24234A" w:rsidRPr="00DF0B9C" w:rsidRDefault="0024234A" w:rsidP="0024234A">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w:t>
            </w:r>
            <w:r w:rsidR="00F574AD">
              <w:rPr>
                <w:rFonts w:ascii="Times New Roman" w:hAnsi="Times New Roman"/>
                <w:color w:val="444444"/>
                <w:sz w:val="24"/>
                <w:szCs w:val="24"/>
              </w:rPr>
              <w:t xml:space="preserve">полняемость плановых </w:t>
            </w:r>
            <w:r w:rsidRPr="004704DD">
              <w:rPr>
                <w:rFonts w:ascii="Times New Roman" w:hAnsi="Times New Roman"/>
                <w:color w:val="444444"/>
                <w:sz w:val="24"/>
                <w:szCs w:val="24"/>
              </w:rPr>
              <w:t xml:space="preserve">заданий </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w:t>
            </w:r>
            <w:r w:rsidR="00F574AD">
              <w:rPr>
                <w:rFonts w:ascii="Times New Roman" w:hAnsi="Times New Roman"/>
                <w:color w:val="444444"/>
                <w:sz w:val="24"/>
                <w:szCs w:val="24"/>
              </w:rPr>
              <w:t xml:space="preserve">ыполняемость плановых заданий </w:t>
            </w:r>
            <w:r w:rsidRPr="004704DD">
              <w:rPr>
                <w:rFonts w:ascii="Times New Roman" w:hAnsi="Times New Roman"/>
                <w:color w:val="444444"/>
                <w:sz w:val="24"/>
                <w:szCs w:val="24"/>
              </w:rPr>
              <w:t xml:space="preserve"> %</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РЗф-количество</w:t>
            </w:r>
            <w:proofErr w:type="spellEnd"/>
            <w:r w:rsidRPr="004704DD">
              <w:rPr>
                <w:rFonts w:ascii="Times New Roman" w:hAnsi="Times New Roman"/>
                <w:color w:val="444444"/>
                <w:sz w:val="24"/>
                <w:szCs w:val="24"/>
              </w:rPr>
              <w:t xml:space="preserve"> проведенных </w:t>
            </w:r>
            <w:r w:rsidR="00F574AD">
              <w:rPr>
                <w:rFonts w:ascii="Times New Roman" w:hAnsi="Times New Roman"/>
                <w:color w:val="444444"/>
                <w:sz w:val="24"/>
                <w:szCs w:val="24"/>
              </w:rPr>
              <w:t>плановых заданий</w:t>
            </w:r>
            <w:r w:rsidRPr="004704DD">
              <w:rPr>
                <w:rFonts w:ascii="Times New Roman" w:hAnsi="Times New Roman"/>
                <w:color w:val="444444"/>
                <w:sz w:val="24"/>
                <w:szCs w:val="24"/>
              </w:rPr>
              <w:t xml:space="preserve">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w:t>
            </w:r>
            <w:r w:rsidR="00F574AD">
              <w:rPr>
                <w:rFonts w:ascii="Times New Roman" w:hAnsi="Times New Roman"/>
                <w:color w:val="444444"/>
                <w:sz w:val="24"/>
                <w:szCs w:val="24"/>
              </w:rPr>
              <w:t>утвержденных плановых  заданий</w:t>
            </w:r>
            <w:r w:rsidRPr="004704DD">
              <w:rPr>
                <w:rFonts w:ascii="Times New Roman" w:hAnsi="Times New Roman"/>
                <w:color w:val="444444"/>
                <w:sz w:val="24"/>
                <w:szCs w:val="24"/>
              </w:rPr>
              <w:t xml:space="preserve">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w:t>
            </w:r>
            <w:r w:rsidR="00507737">
              <w:rPr>
                <w:rFonts w:ascii="Times New Roman" w:hAnsi="Times New Roman"/>
                <w:color w:val="444444"/>
                <w:sz w:val="24"/>
                <w:szCs w:val="24"/>
              </w:rPr>
              <w:t xml:space="preserve">твержденные плановые </w:t>
            </w:r>
            <w:r w:rsidRPr="004704DD">
              <w:rPr>
                <w:rFonts w:ascii="Times New Roman" w:hAnsi="Times New Roman"/>
                <w:color w:val="444444"/>
                <w:sz w:val="24"/>
                <w:szCs w:val="24"/>
              </w:rPr>
              <w:t xml:space="preserve">задания </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24234A" w:rsidRPr="00DF0B9C"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х</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Доля проверок, по результатам </w:t>
            </w:r>
            <w:r w:rsidRPr="004704DD">
              <w:rPr>
                <w:rFonts w:ascii="Times New Roman" w:hAnsi="Times New Roman"/>
                <w:color w:val="444444"/>
                <w:sz w:val="24"/>
                <w:szCs w:val="24"/>
              </w:rPr>
              <w:lastRenderedPageBreak/>
              <w:t>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Кнм</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х</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lastRenderedPageBreak/>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 нм - количество материалов, </w:t>
            </w:r>
            <w:r w:rsidRPr="004704DD">
              <w:rPr>
                <w:rFonts w:ascii="Times New Roman" w:hAnsi="Times New Roman"/>
                <w:color w:val="444444"/>
                <w:sz w:val="24"/>
                <w:szCs w:val="24"/>
              </w:rPr>
              <w:lastRenderedPageBreak/>
              <w:t>направленных в уполномоченные органы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983FC3">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sidR="00983FC3">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bl>
    <w:p w:rsidR="0024234A" w:rsidRPr="00E673AA" w:rsidRDefault="0024234A" w:rsidP="0024234A">
      <w:pPr>
        <w:jc w:val="center"/>
        <w:rPr>
          <w:rFonts w:ascii="Times New Roman" w:hAnsi="Times New Roman"/>
          <w:sz w:val="28"/>
          <w:szCs w:val="28"/>
        </w:rPr>
      </w:pPr>
    </w:p>
    <w:p w:rsidR="0024234A" w:rsidRPr="00E673AA" w:rsidRDefault="0024234A" w:rsidP="0024234A">
      <w:pPr>
        <w:jc w:val="center"/>
        <w:rPr>
          <w:rFonts w:ascii="Times New Roman" w:hAnsi="Times New Roman"/>
          <w:sz w:val="28"/>
          <w:szCs w:val="28"/>
        </w:rPr>
      </w:pPr>
    </w:p>
    <w:tbl>
      <w:tblPr>
        <w:tblW w:w="0" w:type="auto"/>
        <w:shd w:val="clear" w:color="auto" w:fill="FFFFFF"/>
        <w:tblCellMar>
          <w:left w:w="0" w:type="dxa"/>
          <w:right w:w="0" w:type="dxa"/>
        </w:tblCellMar>
        <w:tblLook w:val="04A0"/>
      </w:tblPr>
      <w:tblGrid>
        <w:gridCol w:w="6"/>
      </w:tblGrid>
      <w:tr w:rsidR="0024234A" w:rsidRPr="00E673AA" w:rsidTr="008768A9">
        <w:tc>
          <w:tcPr>
            <w:tcW w:w="0" w:type="auto"/>
            <w:shd w:val="clear" w:color="auto" w:fill="auto"/>
            <w:vAlign w:val="center"/>
            <w:hideMark/>
          </w:tcPr>
          <w:p w:rsidR="0024234A" w:rsidRPr="00E673AA" w:rsidRDefault="0024234A" w:rsidP="008768A9">
            <w:pPr>
              <w:widowControl/>
              <w:rPr>
                <w:rFonts w:ascii="Times New Roman" w:hAnsi="Times New Roman"/>
                <w:color w:val="444444"/>
                <w:sz w:val="28"/>
                <w:szCs w:val="28"/>
              </w:rPr>
            </w:pPr>
          </w:p>
        </w:tc>
      </w:tr>
    </w:tbl>
    <w:p w:rsidR="0024234A" w:rsidRPr="00E673AA" w:rsidRDefault="0024234A" w:rsidP="0024234A">
      <w:pPr>
        <w:pStyle w:val="a8"/>
        <w:widowControl/>
        <w:tabs>
          <w:tab w:val="left" w:pos="1134"/>
        </w:tabs>
        <w:ind w:left="0"/>
        <w:jc w:val="both"/>
        <w:rPr>
          <w:rFonts w:ascii="Times New Roman" w:hAnsi="Times New Roman"/>
          <w:color w:val="FF0000"/>
          <w:sz w:val="28"/>
          <w:szCs w:val="28"/>
        </w:rPr>
      </w:pPr>
    </w:p>
    <w:p w:rsidR="0024234A" w:rsidRDefault="0024234A" w:rsidP="0024234A">
      <w:pPr>
        <w:pStyle w:val="a8"/>
        <w:widowControl/>
        <w:tabs>
          <w:tab w:val="left" w:pos="1134"/>
        </w:tabs>
        <w:ind w:left="0"/>
        <w:jc w:val="both"/>
        <w:rPr>
          <w:rFonts w:ascii="Times New Roman" w:hAnsi="Times New Roman"/>
          <w:b/>
          <w:sz w:val="28"/>
        </w:rPr>
      </w:pPr>
    </w:p>
    <w:p w:rsidR="005203C1" w:rsidRDefault="005203C1"/>
    <w:sectPr w:rsidR="005203C1" w:rsidSect="0014080E">
      <w:headerReference w:type="default" r:id="rId11"/>
      <w:pgSz w:w="11906" w:h="16838"/>
      <w:pgMar w:top="1134" w:right="851" w:bottom="1276" w:left="1418"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B9D" w:rsidRDefault="00095B9D" w:rsidP="0024234A">
      <w:r>
        <w:separator/>
      </w:r>
    </w:p>
  </w:endnote>
  <w:endnote w:type="continuationSeparator" w:id="0">
    <w:p w:rsidR="00095B9D" w:rsidRDefault="00095B9D"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B9D" w:rsidRDefault="00095B9D" w:rsidP="0024234A">
      <w:r>
        <w:separator/>
      </w:r>
    </w:p>
  </w:footnote>
  <w:footnote w:type="continuationSeparator" w:id="0">
    <w:p w:rsidR="00095B9D" w:rsidRDefault="00095B9D" w:rsidP="0024234A">
      <w:r>
        <w:continuationSeparator/>
      </w:r>
    </w:p>
  </w:footnote>
  <w:footnote w:id="1">
    <w:p w:rsidR="00AA20FA" w:rsidRPr="00DE7C14" w:rsidRDefault="00AA20FA" w:rsidP="008D2D58">
      <w:pPr>
        <w:pStyle w:val="af1"/>
        <w:jc w:val="both"/>
      </w:pPr>
    </w:p>
  </w:footnote>
  <w:footnote w:id="2">
    <w:p w:rsidR="00AA20FA" w:rsidRDefault="00AA20FA" w:rsidP="0024234A">
      <w:pPr>
        <w:pStyle w:val="af1"/>
        <w:ind w:firstLine="567"/>
        <w:jc w:val="both"/>
      </w:pPr>
    </w:p>
  </w:footnote>
  <w:footnote w:id="3">
    <w:p w:rsidR="00AA20FA" w:rsidRPr="00DE7C14" w:rsidRDefault="00AA20FA" w:rsidP="0024234A">
      <w:pPr>
        <w:pStyle w:val="af1"/>
        <w:ind w:firstLine="567"/>
        <w:jc w:val="both"/>
        <w:rPr>
          <w:color w:val="FF0000"/>
        </w:rPr>
      </w:pPr>
    </w:p>
  </w:footnote>
  <w:footnote w:id="4">
    <w:p w:rsidR="00AA20FA" w:rsidRPr="0097091C" w:rsidRDefault="00AA20FA" w:rsidP="0024234A">
      <w:pPr>
        <w:pStyle w:val="af1"/>
        <w:ind w:firstLine="567"/>
        <w:jc w:val="both"/>
        <w:rPr>
          <w:color w:val="FF0000"/>
        </w:rPr>
      </w:pPr>
    </w:p>
  </w:footnote>
  <w:footnote w:id="5">
    <w:p w:rsidR="00AA20FA" w:rsidRPr="00DB020A" w:rsidRDefault="00AA20FA" w:rsidP="00B05D34">
      <w:pPr>
        <w:pStyle w:val="af1"/>
        <w:jc w:val="both"/>
        <w:rPr>
          <w:color w:val="FF0000"/>
        </w:rPr>
      </w:pPr>
    </w:p>
  </w:footnote>
  <w:footnote w:id="6">
    <w:p w:rsidR="00AA20FA" w:rsidRPr="00DB020A" w:rsidRDefault="00AA20FA" w:rsidP="008E3D41">
      <w:pPr>
        <w:pStyle w:val="af1"/>
        <w:jc w:val="both"/>
      </w:pPr>
    </w:p>
  </w:footnote>
  <w:footnote w:id="7">
    <w:p w:rsidR="00AA20FA" w:rsidRPr="00DB020A" w:rsidRDefault="00AA20FA" w:rsidP="0024234A">
      <w:pPr>
        <w:pStyle w:val="af1"/>
        <w:ind w:firstLine="567"/>
        <w:jc w:val="both"/>
        <w:rPr>
          <w:color w:val="FF0000"/>
        </w:rPr>
      </w:pPr>
    </w:p>
    <w:p w:rsidR="00AA20FA" w:rsidRPr="00DB020A" w:rsidRDefault="00AA20FA" w:rsidP="0024234A">
      <w:pPr>
        <w:pStyle w:val="af1"/>
      </w:pPr>
    </w:p>
  </w:footnote>
  <w:footnote w:id="8">
    <w:p w:rsidR="00AA20FA" w:rsidRPr="002A74B1" w:rsidRDefault="00AA20FA" w:rsidP="0024234A">
      <w:pPr>
        <w:pStyle w:val="af1"/>
        <w:ind w:firstLine="567"/>
        <w:jc w:val="both"/>
        <w:rPr>
          <w:color w:val="FF0000"/>
        </w:rPr>
      </w:pPr>
    </w:p>
    <w:p w:rsidR="00AA20FA" w:rsidRPr="00FC6B5E" w:rsidRDefault="00AA20FA" w:rsidP="0024234A">
      <w:pPr>
        <w:pStyle w:val="a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0FA" w:rsidRPr="006830B9" w:rsidRDefault="00E36C13">
    <w:pPr>
      <w:pStyle w:val="ab"/>
      <w:jc w:val="center"/>
      <w:rPr>
        <w:rFonts w:ascii="Times New Roman" w:hAnsi="Times New Roman"/>
      </w:rPr>
    </w:pPr>
    <w:r w:rsidRPr="006830B9">
      <w:rPr>
        <w:rFonts w:ascii="Times New Roman" w:hAnsi="Times New Roman"/>
      </w:rPr>
      <w:fldChar w:fldCharType="begin"/>
    </w:r>
    <w:r w:rsidR="00AA20FA" w:rsidRPr="006830B9">
      <w:rPr>
        <w:rFonts w:ascii="Times New Roman" w:hAnsi="Times New Roman"/>
      </w:rPr>
      <w:instrText>PAGE   \* MERGEFORMAT</w:instrText>
    </w:r>
    <w:r w:rsidRPr="006830B9">
      <w:rPr>
        <w:rFonts w:ascii="Times New Roman" w:hAnsi="Times New Roman"/>
      </w:rPr>
      <w:fldChar w:fldCharType="separate"/>
    </w:r>
    <w:r w:rsidR="0045046F">
      <w:rPr>
        <w:rFonts w:ascii="Times New Roman" w:hAnsi="Times New Roman"/>
        <w:noProof/>
      </w:rPr>
      <w:t>2</w:t>
    </w:r>
    <w:r w:rsidRPr="006830B9">
      <w:rPr>
        <w:rFonts w:ascii="Times New Roman" w:hAnsi="Times New Roman"/>
      </w:rPr>
      <w:fldChar w:fldCharType="end"/>
    </w:r>
  </w:p>
  <w:p w:rsidR="00AA20FA" w:rsidRDefault="00AA20F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characterSpacingControl w:val="doNotCompress"/>
  <w:footnotePr>
    <w:footnote w:id="-1"/>
    <w:footnote w:id="0"/>
  </w:footnotePr>
  <w:endnotePr>
    <w:endnote w:id="-1"/>
    <w:endnote w:id="0"/>
  </w:endnotePr>
  <w:compat/>
  <w:rsids>
    <w:rsidRoot w:val="00CE21AA"/>
    <w:rsid w:val="00000841"/>
    <w:rsid w:val="0002396C"/>
    <w:rsid w:val="00030B66"/>
    <w:rsid w:val="000342B6"/>
    <w:rsid w:val="00036ECD"/>
    <w:rsid w:val="000459B4"/>
    <w:rsid w:val="00055462"/>
    <w:rsid w:val="00064206"/>
    <w:rsid w:val="0007019D"/>
    <w:rsid w:val="000732B8"/>
    <w:rsid w:val="00095B9D"/>
    <w:rsid w:val="000D3330"/>
    <w:rsid w:val="00134AF9"/>
    <w:rsid w:val="00134E29"/>
    <w:rsid w:val="0014080E"/>
    <w:rsid w:val="00144512"/>
    <w:rsid w:val="00172047"/>
    <w:rsid w:val="001B32A6"/>
    <w:rsid w:val="001B42F6"/>
    <w:rsid w:val="001B458F"/>
    <w:rsid w:val="001D4686"/>
    <w:rsid w:val="001E43C6"/>
    <w:rsid w:val="001F002E"/>
    <w:rsid w:val="00200FB0"/>
    <w:rsid w:val="002339BC"/>
    <w:rsid w:val="0024234A"/>
    <w:rsid w:val="00253730"/>
    <w:rsid w:val="002900ED"/>
    <w:rsid w:val="002D6C29"/>
    <w:rsid w:val="00305491"/>
    <w:rsid w:val="00315E3A"/>
    <w:rsid w:val="00344A2F"/>
    <w:rsid w:val="003668B1"/>
    <w:rsid w:val="00374414"/>
    <w:rsid w:val="0037541D"/>
    <w:rsid w:val="00385A49"/>
    <w:rsid w:val="00392669"/>
    <w:rsid w:val="00397E9F"/>
    <w:rsid w:val="003A44B6"/>
    <w:rsid w:val="003B20C4"/>
    <w:rsid w:val="003B6ECD"/>
    <w:rsid w:val="003E2AFE"/>
    <w:rsid w:val="003E2F05"/>
    <w:rsid w:val="003F63D6"/>
    <w:rsid w:val="0045046F"/>
    <w:rsid w:val="00461F9A"/>
    <w:rsid w:val="00463C8B"/>
    <w:rsid w:val="00476AC3"/>
    <w:rsid w:val="004818F8"/>
    <w:rsid w:val="004973F5"/>
    <w:rsid w:val="00501385"/>
    <w:rsid w:val="00501E05"/>
    <w:rsid w:val="00507737"/>
    <w:rsid w:val="005203C1"/>
    <w:rsid w:val="00522A44"/>
    <w:rsid w:val="00542369"/>
    <w:rsid w:val="005459B6"/>
    <w:rsid w:val="0055138A"/>
    <w:rsid w:val="005748FE"/>
    <w:rsid w:val="005A21A9"/>
    <w:rsid w:val="005E30BF"/>
    <w:rsid w:val="00611CB5"/>
    <w:rsid w:val="00644296"/>
    <w:rsid w:val="00652F1A"/>
    <w:rsid w:val="00657887"/>
    <w:rsid w:val="00673033"/>
    <w:rsid w:val="00687736"/>
    <w:rsid w:val="006E2AE0"/>
    <w:rsid w:val="006E58BA"/>
    <w:rsid w:val="006E593C"/>
    <w:rsid w:val="006F0FAE"/>
    <w:rsid w:val="0070303C"/>
    <w:rsid w:val="0071509C"/>
    <w:rsid w:val="0072589D"/>
    <w:rsid w:val="0074628E"/>
    <w:rsid w:val="007831D9"/>
    <w:rsid w:val="00783B7D"/>
    <w:rsid w:val="007A7C02"/>
    <w:rsid w:val="007B13AF"/>
    <w:rsid w:val="007C1AA6"/>
    <w:rsid w:val="007C5AFD"/>
    <w:rsid w:val="007F77A5"/>
    <w:rsid w:val="00801CEA"/>
    <w:rsid w:val="00821554"/>
    <w:rsid w:val="00845712"/>
    <w:rsid w:val="008768A9"/>
    <w:rsid w:val="00885ECA"/>
    <w:rsid w:val="008C4CDF"/>
    <w:rsid w:val="008C6BD9"/>
    <w:rsid w:val="008D2D58"/>
    <w:rsid w:val="008E3D41"/>
    <w:rsid w:val="008F476E"/>
    <w:rsid w:val="008F541A"/>
    <w:rsid w:val="00902523"/>
    <w:rsid w:val="0093003B"/>
    <w:rsid w:val="009527FA"/>
    <w:rsid w:val="00952A01"/>
    <w:rsid w:val="009703AD"/>
    <w:rsid w:val="009736E9"/>
    <w:rsid w:val="00983FC3"/>
    <w:rsid w:val="00997D65"/>
    <w:rsid w:val="009B2992"/>
    <w:rsid w:val="009B3C87"/>
    <w:rsid w:val="009C77CE"/>
    <w:rsid w:val="00A20203"/>
    <w:rsid w:val="00A2442B"/>
    <w:rsid w:val="00A37FB3"/>
    <w:rsid w:val="00A46AD0"/>
    <w:rsid w:val="00A47FD6"/>
    <w:rsid w:val="00A520E4"/>
    <w:rsid w:val="00A629BF"/>
    <w:rsid w:val="00A63866"/>
    <w:rsid w:val="00A831B2"/>
    <w:rsid w:val="00AA20FA"/>
    <w:rsid w:val="00AA410B"/>
    <w:rsid w:val="00AB0E89"/>
    <w:rsid w:val="00AB4C89"/>
    <w:rsid w:val="00AD6DA8"/>
    <w:rsid w:val="00AD7D9A"/>
    <w:rsid w:val="00B05D34"/>
    <w:rsid w:val="00B3615B"/>
    <w:rsid w:val="00B51276"/>
    <w:rsid w:val="00BB78C0"/>
    <w:rsid w:val="00BD3802"/>
    <w:rsid w:val="00C04E82"/>
    <w:rsid w:val="00C129CA"/>
    <w:rsid w:val="00C93105"/>
    <w:rsid w:val="00CB2E81"/>
    <w:rsid w:val="00CE21AA"/>
    <w:rsid w:val="00D2665F"/>
    <w:rsid w:val="00D71ACC"/>
    <w:rsid w:val="00D76697"/>
    <w:rsid w:val="00DA7B1D"/>
    <w:rsid w:val="00DB020A"/>
    <w:rsid w:val="00DD1A40"/>
    <w:rsid w:val="00DD366B"/>
    <w:rsid w:val="00DE7C14"/>
    <w:rsid w:val="00DF7640"/>
    <w:rsid w:val="00E0054D"/>
    <w:rsid w:val="00E061C2"/>
    <w:rsid w:val="00E229F4"/>
    <w:rsid w:val="00E25155"/>
    <w:rsid w:val="00E36C13"/>
    <w:rsid w:val="00E471B6"/>
    <w:rsid w:val="00E7384D"/>
    <w:rsid w:val="00E8585C"/>
    <w:rsid w:val="00E91539"/>
    <w:rsid w:val="00E95BA0"/>
    <w:rsid w:val="00EC07EA"/>
    <w:rsid w:val="00F21459"/>
    <w:rsid w:val="00F53C78"/>
    <w:rsid w:val="00F574AD"/>
    <w:rsid w:val="00F82ECC"/>
    <w:rsid w:val="00F964D7"/>
    <w:rsid w:val="00FA634E"/>
    <w:rsid w:val="00FB1E39"/>
    <w:rsid w:val="00FB4714"/>
    <w:rsid w:val="00FC0F40"/>
    <w:rsid w:val="00FC2F64"/>
    <w:rsid w:val="00FC4628"/>
    <w:rsid w:val="00FC59E8"/>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rsid w:val="0024234A"/>
    <w:pPr>
      <w:widowControl/>
      <w:spacing w:after="200" w:line="276" w:lineRule="auto"/>
      <w:ind w:left="1000"/>
    </w:pPr>
    <w:rPr>
      <w:rFonts w:ascii="Calibri" w:hAnsi="Calibri"/>
      <w:sz w:val="22"/>
    </w:rPr>
  </w:style>
  <w:style w:type="character" w:customStyle="1" w:styleId="62">
    <w:name w:val="Оглавление 6 Знак"/>
    <w:link w:val="61"/>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30</Pages>
  <Words>9263</Words>
  <Characters>52805</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Predsedatel</cp:lastModifiedBy>
  <cp:revision>121</cp:revision>
  <dcterms:created xsi:type="dcterms:W3CDTF">2021-09-15T01:11:00Z</dcterms:created>
  <dcterms:modified xsi:type="dcterms:W3CDTF">2021-09-24T07:52:00Z</dcterms:modified>
</cp:coreProperties>
</file>