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164E99" w:rsidTr="00164E99">
        <w:trPr>
          <w:trHeight w:val="1095"/>
          <w:jc w:val="center"/>
        </w:trPr>
        <w:tc>
          <w:tcPr>
            <w:tcW w:w="9462" w:type="dxa"/>
            <w:gridSpan w:val="4"/>
            <w:vAlign w:val="center"/>
            <w:hideMark/>
          </w:tcPr>
          <w:p w:rsidR="00164E99" w:rsidRDefault="00164E99">
            <w:pPr>
              <w:spacing w:after="0" w:line="240" w:lineRule="auto"/>
              <w:ind w:right="-2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790575"/>
                  <wp:effectExtent l="0" t="0" r="9525" b="9525"/>
                  <wp:docPr id="1" name="Рисунок 1" descr="Тюменцевский_район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менцевский_район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E99" w:rsidTr="00164E99">
        <w:trPr>
          <w:jc w:val="center"/>
        </w:trPr>
        <w:tc>
          <w:tcPr>
            <w:tcW w:w="2284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164E99" w:rsidRDefault="00164E99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164E99" w:rsidRDefault="00164E99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164E99" w:rsidTr="00164E99">
        <w:trPr>
          <w:jc w:val="center"/>
        </w:trPr>
        <w:tc>
          <w:tcPr>
            <w:tcW w:w="9462" w:type="dxa"/>
            <w:gridSpan w:val="4"/>
          </w:tcPr>
          <w:p w:rsidR="00164E99" w:rsidRDefault="00164E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  <w:t xml:space="preserve">Тюменцевское районное собрание депутатов </w:t>
            </w:r>
          </w:p>
          <w:p w:rsidR="00164E99" w:rsidRDefault="00164E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  <w:t>Алтайского края</w:t>
            </w:r>
          </w:p>
          <w:p w:rsidR="00164E99" w:rsidRDefault="00164E99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164E99" w:rsidTr="00164E99">
        <w:trPr>
          <w:jc w:val="center"/>
        </w:trPr>
        <w:tc>
          <w:tcPr>
            <w:tcW w:w="2284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164E99" w:rsidRDefault="00164E99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164E99" w:rsidRDefault="00164E99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164E99" w:rsidTr="00164E99">
        <w:trPr>
          <w:jc w:val="center"/>
        </w:trPr>
        <w:tc>
          <w:tcPr>
            <w:tcW w:w="9462" w:type="dxa"/>
            <w:gridSpan w:val="4"/>
          </w:tcPr>
          <w:p w:rsidR="00164E99" w:rsidRDefault="00164E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  <w:lang w:eastAsia="ru-RU"/>
              </w:rPr>
              <w:t>ПОСТАНОВЛЕНИЕ</w:t>
            </w:r>
          </w:p>
          <w:p w:rsidR="00164E99" w:rsidRDefault="00164E99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164E99" w:rsidTr="00164E99">
        <w:trPr>
          <w:jc w:val="center"/>
        </w:trPr>
        <w:tc>
          <w:tcPr>
            <w:tcW w:w="2284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164E99" w:rsidRDefault="00164E99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164E99" w:rsidRDefault="00164E99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164E99" w:rsidTr="00164E99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E99" w:rsidRDefault="00087961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16.10.2023</w:t>
            </w:r>
          </w:p>
        </w:tc>
        <w:tc>
          <w:tcPr>
            <w:tcW w:w="2392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  <w:hideMark/>
          </w:tcPr>
          <w:p w:rsidR="00164E99" w:rsidRDefault="00164E99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E99" w:rsidRDefault="00087961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321</w:t>
            </w:r>
          </w:p>
        </w:tc>
      </w:tr>
    </w:tbl>
    <w:p w:rsidR="00164E99" w:rsidRDefault="00164E99" w:rsidP="00164E99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  <w:szCs w:val="20"/>
          <w:lang w:eastAsia="ru-RU"/>
        </w:rPr>
      </w:pPr>
      <w:r>
        <w:rPr>
          <w:rFonts w:ascii="Arial" w:eastAsia="Times New Roman" w:hAnsi="Arial"/>
          <w:b/>
          <w:sz w:val="18"/>
          <w:szCs w:val="20"/>
          <w:lang w:eastAsia="ru-RU"/>
        </w:rPr>
        <w:t>с. Тюменцево</w:t>
      </w:r>
    </w:p>
    <w:p w:rsidR="00164E99" w:rsidRDefault="00164E99" w:rsidP="00164E9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4825"/>
        <w:gridCol w:w="4825"/>
      </w:tblGrid>
      <w:tr w:rsidR="00164E99" w:rsidTr="00164E99">
        <w:tc>
          <w:tcPr>
            <w:tcW w:w="4825" w:type="dxa"/>
          </w:tcPr>
          <w:p w:rsidR="00164E99" w:rsidRDefault="00164E9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E9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внесении изменений в постановление № 275 от 21.08.2019 года. «Об утверждении Положения о порядке и условиях единовременной выплаты молодым специалистам, впервые поступившим на работу в образовательные учреждения Тюменцевского района»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F9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         </w:t>
            </w:r>
          </w:p>
          <w:p w:rsidR="00164E99" w:rsidRDefault="00164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5" w:type="dxa"/>
          </w:tcPr>
          <w:p w:rsidR="00164E99" w:rsidRDefault="00164E99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64E99" w:rsidRDefault="00164E99" w:rsidP="0016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E99" w:rsidRDefault="00164E99" w:rsidP="00164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оказания мер социальной поддержки молодых специалистам, направленных в систему образования Тюменцевского района.</w:t>
      </w:r>
    </w:p>
    <w:p w:rsidR="00164E99" w:rsidRDefault="00164E99" w:rsidP="00164E99">
      <w:pPr>
        <w:spacing w:after="0" w:line="24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E99" w:rsidRDefault="00164E99" w:rsidP="00164E99">
      <w:pPr>
        <w:spacing w:after="0" w:line="24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</w:p>
    <w:p w:rsidR="00164E99" w:rsidRDefault="00164E99" w:rsidP="00164E99">
      <w:pPr>
        <w:spacing w:after="0" w:line="240" w:lineRule="auto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</w:t>
      </w:r>
    </w:p>
    <w:p w:rsidR="00164E99" w:rsidRDefault="00164E99" w:rsidP="00164E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 Пункт 2 постановления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275 от 21.08.2019 года «Об утверждении Положения о порядке и условиях единовременной выплаты молодым специалистам, впервые поступившим на работу в образовательные учреждения Тюменцевского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 установить размер выплаты    с 01.01.2024 года 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100 (сто) тысяч рублей после окончания педагогического ВУЗа, в сумме 50 (пятьдесят) тысяч после окончания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E99" w:rsidRDefault="00164E99" w:rsidP="00164E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постановление на правовом портале Тюменцевского района.</w:t>
      </w:r>
    </w:p>
    <w:p w:rsidR="00164E99" w:rsidRDefault="00164E99" w:rsidP="00164E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Тюменцевского района О.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Зибен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E99" w:rsidRDefault="00164E99" w:rsidP="00164E99">
      <w:pPr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4E99" w:rsidRDefault="00164E99" w:rsidP="00164E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B3" w:rsidRPr="009B3C27" w:rsidRDefault="00164E99" w:rsidP="009B3C2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района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И.И.Дитц</w:t>
      </w:r>
      <w:proofErr w:type="spellEnd"/>
    </w:p>
    <w:sectPr w:rsidR="003047B3" w:rsidRPr="009B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68E7"/>
    <w:multiLevelType w:val="hybridMultilevel"/>
    <w:tmpl w:val="0B3C6C6A"/>
    <w:lvl w:ilvl="0" w:tplc="F614FA0A">
      <w:start w:val="2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7A86F78"/>
    <w:multiLevelType w:val="hybridMultilevel"/>
    <w:tmpl w:val="FEC8C890"/>
    <w:lvl w:ilvl="0" w:tplc="BA26DD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99"/>
    <w:rsid w:val="00087961"/>
    <w:rsid w:val="00164E99"/>
    <w:rsid w:val="003047B3"/>
    <w:rsid w:val="00643471"/>
    <w:rsid w:val="009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39E9"/>
  <w15:docId w15:val="{5B4BCD77-6A12-45FE-8670-783D44A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Мартынов</cp:lastModifiedBy>
  <cp:revision>3</cp:revision>
  <dcterms:created xsi:type="dcterms:W3CDTF">2024-04-16T08:48:00Z</dcterms:created>
  <dcterms:modified xsi:type="dcterms:W3CDTF">2024-04-16T08:52:00Z</dcterms:modified>
</cp:coreProperties>
</file>