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40" w:rsidRDefault="00F47DCC" w:rsidP="00992828">
      <w:pPr>
        <w:pStyle w:val="a9"/>
        <w:rPr>
          <w:sz w:val="26"/>
        </w:rPr>
      </w:pPr>
      <w:r w:rsidRPr="00F47DCC">
        <w:rPr>
          <w:noProof/>
          <w:sz w:val="26"/>
        </w:rPr>
        <w:drawing>
          <wp:inline distT="0" distB="0" distL="0" distR="0">
            <wp:extent cx="655955" cy="788670"/>
            <wp:effectExtent l="19050" t="0" r="0" b="0"/>
            <wp:docPr id="1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78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D40" w:rsidRDefault="00B90D40" w:rsidP="00B90D40">
      <w:pPr>
        <w:pStyle w:val="2"/>
        <w:ind w:right="0"/>
        <w:rPr>
          <w:b w:val="0"/>
          <w:sz w:val="26"/>
        </w:rPr>
      </w:pPr>
    </w:p>
    <w:p w:rsidR="00B90D40" w:rsidRDefault="00B90D40" w:rsidP="00B90D40">
      <w:pPr>
        <w:pStyle w:val="2"/>
        <w:ind w:right="0"/>
        <w:rPr>
          <w:caps/>
          <w:sz w:val="26"/>
          <w:lang w:val="en-US"/>
        </w:rPr>
      </w:pPr>
    </w:p>
    <w:p w:rsidR="00B90D40" w:rsidRPr="00C04212" w:rsidRDefault="00B90D40" w:rsidP="00B90D40">
      <w:pPr>
        <w:pStyle w:val="2"/>
        <w:ind w:right="0"/>
        <w:rPr>
          <w:caps/>
          <w:sz w:val="26"/>
        </w:rPr>
      </w:pPr>
      <w:r>
        <w:rPr>
          <w:caps/>
          <w:sz w:val="26"/>
        </w:rPr>
        <w:t xml:space="preserve">Тюменцевское районное собрание депутатов </w:t>
      </w:r>
    </w:p>
    <w:p w:rsidR="00B90D40" w:rsidRDefault="00B90D40" w:rsidP="00B90D40">
      <w:pPr>
        <w:pStyle w:val="2"/>
        <w:ind w:right="0"/>
        <w:rPr>
          <w:caps/>
        </w:rPr>
      </w:pPr>
      <w:r>
        <w:rPr>
          <w:caps/>
          <w:sz w:val="26"/>
        </w:rPr>
        <w:t>Алтайского края</w:t>
      </w:r>
    </w:p>
    <w:p w:rsidR="00B90D40" w:rsidRDefault="00B90D40" w:rsidP="00B90D40">
      <w:pPr>
        <w:ind w:left="-284"/>
        <w:jc w:val="center"/>
      </w:pPr>
    </w:p>
    <w:p w:rsidR="00B90D40" w:rsidRDefault="00B90D40" w:rsidP="00B90D40">
      <w:pPr>
        <w:ind w:left="-284"/>
        <w:jc w:val="center"/>
      </w:pPr>
    </w:p>
    <w:p w:rsidR="00B90D40" w:rsidRDefault="00132157" w:rsidP="00B90D40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 xml:space="preserve">проект </w:t>
      </w:r>
      <w:r w:rsidR="00B90D40">
        <w:rPr>
          <w:rFonts w:ascii="Arial" w:hAnsi="Arial"/>
          <w:spacing w:val="84"/>
          <w:sz w:val="36"/>
        </w:rPr>
        <w:t>РЕШЕНИ</w:t>
      </w:r>
      <w:r>
        <w:rPr>
          <w:rFonts w:ascii="Arial" w:hAnsi="Arial"/>
          <w:spacing w:val="84"/>
          <w:sz w:val="36"/>
        </w:rPr>
        <w:t>я</w:t>
      </w:r>
    </w:p>
    <w:p w:rsidR="00B90D40" w:rsidRDefault="00B90D40" w:rsidP="00B90D40">
      <w:pPr>
        <w:ind w:right="5668"/>
        <w:jc w:val="center"/>
      </w:pPr>
      <w:r>
        <w:t xml:space="preserve">                                                                           </w:t>
      </w:r>
    </w:p>
    <w:p w:rsidR="00B90D40" w:rsidRDefault="00B90D40" w:rsidP="00B90D40">
      <w:pPr>
        <w:ind w:right="-2" w:firstLine="567"/>
        <w:jc w:val="both"/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B90D40" w:rsidTr="006D70F5">
        <w:tc>
          <w:tcPr>
            <w:tcW w:w="2284" w:type="dxa"/>
            <w:tcBorders>
              <w:bottom w:val="single" w:sz="12" w:space="0" w:color="auto"/>
            </w:tcBorders>
          </w:tcPr>
          <w:p w:rsidR="00B90D40" w:rsidRDefault="00B90D40" w:rsidP="006D70F5">
            <w:pPr>
              <w:ind w:right="-2"/>
              <w:jc w:val="center"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B90D40" w:rsidRDefault="00B90D40" w:rsidP="006D70F5">
            <w:pPr>
              <w:ind w:right="-2"/>
              <w:jc w:val="both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B90D40" w:rsidRDefault="00B90D40" w:rsidP="006D70F5">
            <w:pPr>
              <w:ind w:right="-2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B90D40" w:rsidRDefault="00B90D40" w:rsidP="006D70F5">
            <w:pPr>
              <w:ind w:right="-2"/>
              <w:jc w:val="center"/>
              <w:rPr>
                <w:rFonts w:ascii="Arial" w:hAnsi="Arial"/>
              </w:rPr>
            </w:pPr>
          </w:p>
        </w:tc>
      </w:tr>
    </w:tbl>
    <w:p w:rsidR="00B90D40" w:rsidRDefault="00B90D40" w:rsidP="00B90D4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B90D40" w:rsidRDefault="00B90D40" w:rsidP="00B90D40">
      <w:pPr>
        <w:ind w:right="-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3E4E5B" w:rsidRPr="00C7157B" w:rsidTr="00693F73">
        <w:trPr>
          <w:trHeight w:val="583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93F73" w:rsidRDefault="00693F73" w:rsidP="00693F73">
            <w:pPr>
              <w:pStyle w:val="af"/>
              <w:ind w:left="147" w:right="169" w:hanging="4"/>
            </w:pPr>
            <w:r>
              <w:t>О ключевых показателях эффекти</w:t>
            </w:r>
            <w:r>
              <w:t>в</w:t>
            </w:r>
            <w:r>
              <w:t xml:space="preserve">ности деятельности главы района и инвестиционного уполномоченного в муниципальном </w:t>
            </w:r>
            <w:r>
              <w:rPr>
                <w:spacing w:val="-67"/>
              </w:rPr>
              <w:t xml:space="preserve">        </w:t>
            </w:r>
            <w:r>
              <w:t>образовании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</w:t>
            </w:r>
            <w:r>
              <w:t>ю</w:t>
            </w:r>
            <w:r>
              <w:t>менцевский</w:t>
            </w:r>
            <w:proofErr w:type="spellEnd"/>
            <w:r>
              <w:t xml:space="preserve"> район в</w:t>
            </w:r>
            <w:r>
              <w:rPr>
                <w:spacing w:val="-4"/>
              </w:rPr>
              <w:t xml:space="preserve"> </w:t>
            </w:r>
            <w:r>
              <w:t>сфере</w:t>
            </w:r>
            <w:r>
              <w:rPr>
                <w:spacing w:val="-4"/>
              </w:rPr>
              <w:t xml:space="preserve"> </w:t>
            </w:r>
            <w:r>
              <w:t>инвест</w:t>
            </w:r>
            <w:r>
              <w:t>и</w:t>
            </w:r>
            <w:r>
              <w:t>ционной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</w:p>
          <w:p w:rsidR="003E4E5B" w:rsidRPr="00265653" w:rsidRDefault="003E4E5B" w:rsidP="00094878">
            <w:pPr>
              <w:jc w:val="both"/>
              <w:rPr>
                <w:sz w:val="28"/>
                <w:szCs w:val="28"/>
              </w:rPr>
            </w:pPr>
          </w:p>
        </w:tc>
      </w:tr>
    </w:tbl>
    <w:p w:rsidR="00927CB8" w:rsidRPr="00E92D58" w:rsidRDefault="00927CB8" w:rsidP="0049220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3F73" w:rsidRDefault="00B90D40" w:rsidP="00B90D4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90D40" w:rsidRDefault="00693F73" w:rsidP="00693F73">
      <w:pPr>
        <w:pStyle w:val="af"/>
        <w:spacing w:before="89"/>
        <w:ind w:right="121" w:firstLine="707"/>
      </w:pPr>
      <w:r>
        <w:t>В целях создания благоприятного инвестиционного климата и оказания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</w:t>
      </w:r>
      <w:r>
        <w:t>и</w:t>
      </w:r>
      <w:r>
        <w:t>пального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Тюменцевский</w:t>
      </w:r>
      <w:proofErr w:type="spellEnd"/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-67"/>
        </w:rPr>
        <w:t xml:space="preserve">   </w:t>
      </w:r>
      <w:r>
        <w:t>Приказом Мин</w:t>
      </w:r>
      <w:r>
        <w:t>и</w:t>
      </w:r>
      <w:r>
        <w:t>стерства экономического развития РФ от 26 сентября 2023 года №</w:t>
      </w:r>
      <w:r>
        <w:rPr>
          <w:spacing w:val="1"/>
        </w:rPr>
        <w:t xml:space="preserve"> </w:t>
      </w:r>
      <w:r>
        <w:t>672 «Об у</w:t>
      </w:r>
      <w:r>
        <w:t>т</w:t>
      </w:r>
      <w:r>
        <w:t>верждении Методических рекомендаций по организации системной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образованиями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7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н</w:t>
      </w:r>
      <w:r>
        <w:t>о</w:t>
      </w:r>
      <w:r>
        <w:t>вых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(«Региональный</w:t>
      </w:r>
      <w:r>
        <w:rPr>
          <w:spacing w:val="1"/>
        </w:rPr>
        <w:t xml:space="preserve"> </w:t>
      </w:r>
      <w:r>
        <w:t>инвестиционный стандарт»), Федеральным законом от 25.02.1999 №39-ФЗ «Об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деятельн</w:t>
      </w:r>
      <w:r>
        <w:t>о</w:t>
      </w:r>
      <w:r>
        <w:t>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капитальных</w:t>
      </w:r>
      <w:r>
        <w:rPr>
          <w:spacing w:val="1"/>
        </w:rPr>
        <w:t xml:space="preserve"> </w:t>
      </w:r>
      <w:r>
        <w:t>влож</w:t>
      </w:r>
      <w:r>
        <w:t>е</w:t>
      </w:r>
      <w:r>
        <w:t>ний»,</w:t>
      </w:r>
      <w:r>
        <w:rPr>
          <w:spacing w:val="1"/>
        </w:rPr>
        <w:t xml:space="preserve"> </w:t>
      </w:r>
      <w:r w:rsidR="00265653" w:rsidRPr="00265653">
        <w:rPr>
          <w:color w:val="3C3C3C"/>
        </w:rPr>
        <w:t>Федеральным законом от 06.10.2003 № 131-ФЗ "Об общих принципах о</w:t>
      </w:r>
      <w:r w:rsidR="00265653" w:rsidRPr="00265653">
        <w:rPr>
          <w:color w:val="3C3C3C"/>
        </w:rPr>
        <w:t>р</w:t>
      </w:r>
      <w:r w:rsidR="00265653" w:rsidRPr="00265653">
        <w:rPr>
          <w:color w:val="3C3C3C"/>
        </w:rPr>
        <w:t>ганизации местного самоуправления в Российской Федерации", Уставом мун</w:t>
      </w:r>
      <w:r w:rsidR="00265653" w:rsidRPr="00265653">
        <w:rPr>
          <w:color w:val="3C3C3C"/>
        </w:rPr>
        <w:t>и</w:t>
      </w:r>
      <w:r w:rsidR="00265653" w:rsidRPr="00265653">
        <w:rPr>
          <w:color w:val="3C3C3C"/>
        </w:rPr>
        <w:t>ципального образования</w:t>
      </w:r>
      <w:r w:rsidR="00F47DCC">
        <w:rPr>
          <w:color w:val="3C3C3C"/>
        </w:rPr>
        <w:t xml:space="preserve"> муниципальный район</w:t>
      </w:r>
      <w:r w:rsidR="00265653">
        <w:rPr>
          <w:color w:val="3C3C3C"/>
        </w:rPr>
        <w:t xml:space="preserve"> </w:t>
      </w:r>
      <w:r w:rsidR="00B90D40">
        <w:t>Тюменцевский район Алта</w:t>
      </w:r>
      <w:r w:rsidR="00B90D40">
        <w:t>й</w:t>
      </w:r>
      <w:r w:rsidR="00B90D40">
        <w:t xml:space="preserve">ского края, </w:t>
      </w:r>
      <w:r w:rsidR="00F47DCC">
        <w:t xml:space="preserve">Тюменцевское </w:t>
      </w:r>
      <w:r w:rsidR="00B90D40">
        <w:t xml:space="preserve">районное Собрание депутатов, </w:t>
      </w:r>
    </w:p>
    <w:p w:rsidR="00F26F5B" w:rsidRDefault="00B90D40" w:rsidP="00F26F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693F73" w:rsidRPr="00693F73" w:rsidRDefault="00693F73" w:rsidP="00693F73">
      <w:pPr>
        <w:pStyle w:val="ac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spacing w:before="79" w:line="242" w:lineRule="auto"/>
        <w:ind w:right="120" w:firstLine="707"/>
        <w:contextualSpacing w:val="0"/>
        <w:jc w:val="both"/>
        <w:rPr>
          <w:sz w:val="28"/>
          <w:szCs w:val="28"/>
        </w:rPr>
      </w:pPr>
      <w:r w:rsidRPr="00693F73">
        <w:rPr>
          <w:sz w:val="28"/>
          <w:szCs w:val="28"/>
        </w:rPr>
        <w:t>Установить ключевые показатели эффективности деятельности главы</w:t>
      </w:r>
      <w:r w:rsidRPr="00693F73">
        <w:rPr>
          <w:spacing w:val="1"/>
          <w:sz w:val="28"/>
          <w:szCs w:val="28"/>
        </w:rPr>
        <w:t xml:space="preserve"> </w:t>
      </w:r>
      <w:r w:rsidRPr="00693F73">
        <w:rPr>
          <w:sz w:val="28"/>
          <w:szCs w:val="28"/>
        </w:rPr>
        <w:t>района, инвестиционного уполномоченного в</w:t>
      </w:r>
      <w:r w:rsidRPr="00693F73">
        <w:rPr>
          <w:spacing w:val="1"/>
          <w:sz w:val="28"/>
          <w:szCs w:val="28"/>
        </w:rPr>
        <w:t xml:space="preserve"> </w:t>
      </w:r>
      <w:r w:rsidRPr="00693F73">
        <w:rPr>
          <w:sz w:val="28"/>
          <w:szCs w:val="28"/>
        </w:rPr>
        <w:t>муниципальном</w:t>
      </w:r>
      <w:r w:rsidRPr="00693F73">
        <w:rPr>
          <w:spacing w:val="20"/>
          <w:sz w:val="28"/>
          <w:szCs w:val="28"/>
        </w:rPr>
        <w:t xml:space="preserve"> </w:t>
      </w:r>
      <w:r w:rsidRPr="00693F73">
        <w:rPr>
          <w:sz w:val="28"/>
          <w:szCs w:val="28"/>
        </w:rPr>
        <w:t>образовании</w:t>
      </w:r>
      <w:r w:rsidRPr="00693F73">
        <w:rPr>
          <w:spacing w:val="25"/>
          <w:sz w:val="28"/>
          <w:szCs w:val="28"/>
        </w:rPr>
        <w:t xml:space="preserve"> </w:t>
      </w:r>
      <w:r w:rsidRPr="00693F73">
        <w:rPr>
          <w:sz w:val="28"/>
          <w:szCs w:val="28"/>
        </w:rPr>
        <w:t>Тюменцевский район (далее</w:t>
      </w:r>
      <w:r w:rsidRPr="00693F73">
        <w:rPr>
          <w:spacing w:val="23"/>
          <w:sz w:val="28"/>
          <w:szCs w:val="28"/>
        </w:rPr>
        <w:t xml:space="preserve"> </w:t>
      </w:r>
      <w:r w:rsidRPr="00693F73">
        <w:rPr>
          <w:sz w:val="28"/>
          <w:szCs w:val="28"/>
        </w:rPr>
        <w:t>–</w:t>
      </w:r>
      <w:r w:rsidRPr="00693F73">
        <w:rPr>
          <w:spacing w:val="21"/>
          <w:sz w:val="28"/>
          <w:szCs w:val="28"/>
        </w:rPr>
        <w:t xml:space="preserve"> </w:t>
      </w:r>
      <w:r w:rsidRPr="00693F73">
        <w:rPr>
          <w:sz w:val="28"/>
          <w:szCs w:val="28"/>
        </w:rPr>
        <w:t>инвестиционный уполномоченный)</w:t>
      </w:r>
      <w:r w:rsidRPr="00693F73">
        <w:rPr>
          <w:spacing w:val="1"/>
          <w:sz w:val="28"/>
          <w:szCs w:val="28"/>
        </w:rPr>
        <w:t xml:space="preserve"> </w:t>
      </w:r>
      <w:r w:rsidRPr="00693F73">
        <w:rPr>
          <w:sz w:val="28"/>
          <w:szCs w:val="28"/>
        </w:rPr>
        <w:t>в</w:t>
      </w:r>
      <w:r w:rsidRPr="00693F73">
        <w:rPr>
          <w:spacing w:val="1"/>
          <w:sz w:val="28"/>
          <w:szCs w:val="28"/>
        </w:rPr>
        <w:t xml:space="preserve"> </w:t>
      </w:r>
      <w:r w:rsidRPr="00693F73">
        <w:rPr>
          <w:sz w:val="28"/>
          <w:szCs w:val="28"/>
        </w:rPr>
        <w:t>сфере</w:t>
      </w:r>
      <w:r w:rsidRPr="00693F73">
        <w:rPr>
          <w:spacing w:val="1"/>
          <w:sz w:val="28"/>
          <w:szCs w:val="28"/>
        </w:rPr>
        <w:t xml:space="preserve"> </w:t>
      </w:r>
      <w:r w:rsidRPr="00693F73">
        <w:rPr>
          <w:sz w:val="28"/>
          <w:szCs w:val="28"/>
        </w:rPr>
        <w:t>и</w:t>
      </w:r>
      <w:r w:rsidRPr="00693F73">
        <w:rPr>
          <w:sz w:val="28"/>
          <w:szCs w:val="28"/>
        </w:rPr>
        <w:t>н</w:t>
      </w:r>
      <w:r w:rsidRPr="00693F73">
        <w:rPr>
          <w:sz w:val="28"/>
          <w:szCs w:val="28"/>
        </w:rPr>
        <w:t>вестиционной</w:t>
      </w:r>
      <w:r w:rsidRPr="00693F73">
        <w:rPr>
          <w:spacing w:val="1"/>
          <w:sz w:val="28"/>
          <w:szCs w:val="28"/>
        </w:rPr>
        <w:t xml:space="preserve"> </w:t>
      </w:r>
      <w:r w:rsidRPr="00693F73">
        <w:rPr>
          <w:sz w:val="28"/>
          <w:szCs w:val="28"/>
        </w:rPr>
        <w:t>деятельности</w:t>
      </w:r>
      <w:r w:rsidRPr="00693F73">
        <w:rPr>
          <w:spacing w:val="1"/>
          <w:sz w:val="28"/>
          <w:szCs w:val="28"/>
        </w:rPr>
        <w:t xml:space="preserve"> </w:t>
      </w:r>
      <w:r w:rsidRPr="00693F73">
        <w:rPr>
          <w:sz w:val="28"/>
          <w:szCs w:val="28"/>
        </w:rPr>
        <w:t>(далее</w:t>
      </w:r>
      <w:r w:rsidRPr="00693F73">
        <w:rPr>
          <w:spacing w:val="1"/>
          <w:sz w:val="28"/>
          <w:szCs w:val="28"/>
        </w:rPr>
        <w:t xml:space="preserve"> </w:t>
      </w:r>
      <w:r w:rsidRPr="00693F73">
        <w:rPr>
          <w:sz w:val="28"/>
          <w:szCs w:val="28"/>
        </w:rPr>
        <w:t>–</w:t>
      </w:r>
      <w:r w:rsidRPr="00693F73">
        <w:rPr>
          <w:spacing w:val="1"/>
          <w:sz w:val="28"/>
          <w:szCs w:val="28"/>
        </w:rPr>
        <w:t xml:space="preserve"> </w:t>
      </w:r>
      <w:r w:rsidRPr="00693F73">
        <w:rPr>
          <w:sz w:val="28"/>
          <w:szCs w:val="28"/>
        </w:rPr>
        <w:t>ключевые</w:t>
      </w:r>
      <w:r>
        <w:rPr>
          <w:sz w:val="28"/>
          <w:szCs w:val="28"/>
        </w:rPr>
        <w:t xml:space="preserve"> </w:t>
      </w:r>
      <w:r w:rsidRPr="00693F73">
        <w:rPr>
          <w:spacing w:val="-67"/>
          <w:sz w:val="28"/>
          <w:szCs w:val="28"/>
        </w:rPr>
        <w:t xml:space="preserve">     </w:t>
      </w:r>
      <w:r w:rsidRPr="00693F73">
        <w:rPr>
          <w:sz w:val="28"/>
          <w:szCs w:val="28"/>
        </w:rPr>
        <w:t>показатели):</w:t>
      </w:r>
    </w:p>
    <w:p w:rsidR="00693F73" w:rsidRPr="00693F73" w:rsidRDefault="00693F73" w:rsidP="00693F73">
      <w:pPr>
        <w:pStyle w:val="ac"/>
        <w:widowControl w:val="0"/>
        <w:numPr>
          <w:ilvl w:val="1"/>
          <w:numId w:val="9"/>
        </w:numPr>
        <w:tabs>
          <w:tab w:val="left" w:pos="1309"/>
        </w:tabs>
        <w:autoSpaceDE w:val="0"/>
        <w:autoSpaceDN w:val="0"/>
        <w:ind w:right="130" w:firstLine="707"/>
        <w:contextualSpacing w:val="0"/>
        <w:jc w:val="both"/>
        <w:rPr>
          <w:sz w:val="28"/>
          <w:szCs w:val="28"/>
        </w:rPr>
      </w:pPr>
      <w:r w:rsidRPr="00693F73">
        <w:rPr>
          <w:sz w:val="28"/>
          <w:szCs w:val="28"/>
        </w:rPr>
        <w:t>Количество инвестиционных проектов, реализованных на территории</w:t>
      </w:r>
      <w:r w:rsidRPr="00693F73">
        <w:rPr>
          <w:spacing w:val="-67"/>
          <w:sz w:val="28"/>
          <w:szCs w:val="28"/>
        </w:rPr>
        <w:t xml:space="preserve"> </w:t>
      </w:r>
      <w:r w:rsidRPr="00693F73">
        <w:rPr>
          <w:sz w:val="28"/>
          <w:szCs w:val="28"/>
        </w:rPr>
        <w:t>муниципального образования в течение трех лет, предшествующих текущему</w:t>
      </w:r>
      <w:r w:rsidRPr="00693F73">
        <w:rPr>
          <w:spacing w:val="1"/>
          <w:sz w:val="28"/>
          <w:szCs w:val="28"/>
        </w:rPr>
        <w:t xml:space="preserve"> </w:t>
      </w:r>
      <w:r w:rsidRPr="00693F73">
        <w:rPr>
          <w:sz w:val="28"/>
          <w:szCs w:val="28"/>
        </w:rPr>
        <w:t>году</w:t>
      </w:r>
      <w:r w:rsidRPr="00693F73">
        <w:rPr>
          <w:spacing w:val="-4"/>
          <w:sz w:val="28"/>
          <w:szCs w:val="28"/>
        </w:rPr>
        <w:t xml:space="preserve"> </w:t>
      </w:r>
      <w:r w:rsidRPr="00693F73">
        <w:rPr>
          <w:sz w:val="28"/>
          <w:szCs w:val="28"/>
        </w:rPr>
        <w:t>(единиц).</w:t>
      </w:r>
    </w:p>
    <w:p w:rsidR="00693F73" w:rsidRDefault="00693F73" w:rsidP="00693F73">
      <w:pPr>
        <w:pStyle w:val="ac"/>
        <w:widowControl w:val="0"/>
        <w:numPr>
          <w:ilvl w:val="1"/>
          <w:numId w:val="9"/>
        </w:numPr>
        <w:tabs>
          <w:tab w:val="left" w:pos="1333"/>
        </w:tabs>
        <w:autoSpaceDE w:val="0"/>
        <w:autoSpaceDN w:val="0"/>
        <w:ind w:right="128" w:firstLine="707"/>
        <w:contextualSpacing w:val="0"/>
        <w:jc w:val="both"/>
        <w:rPr>
          <w:sz w:val="28"/>
        </w:rPr>
      </w:pPr>
      <w:r w:rsidRPr="00693F73">
        <w:rPr>
          <w:sz w:val="28"/>
          <w:szCs w:val="28"/>
        </w:rPr>
        <w:t>Количество</w:t>
      </w:r>
      <w:r w:rsidRPr="00693F73">
        <w:rPr>
          <w:spacing w:val="70"/>
          <w:sz w:val="28"/>
          <w:szCs w:val="28"/>
        </w:rPr>
        <w:t xml:space="preserve"> </w:t>
      </w:r>
      <w:r w:rsidRPr="00693F73">
        <w:rPr>
          <w:sz w:val="28"/>
          <w:szCs w:val="28"/>
        </w:rPr>
        <w:t>инвестиционных проектов, реализуемых и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(единиц).</w:t>
      </w:r>
    </w:p>
    <w:p w:rsidR="00693F73" w:rsidRDefault="00693F73" w:rsidP="00693F73">
      <w:pPr>
        <w:pStyle w:val="ac"/>
        <w:widowControl w:val="0"/>
        <w:numPr>
          <w:ilvl w:val="1"/>
          <w:numId w:val="9"/>
        </w:numPr>
        <w:tabs>
          <w:tab w:val="left" w:pos="1369"/>
        </w:tabs>
        <w:autoSpaceDE w:val="0"/>
        <w:autoSpaceDN w:val="0"/>
        <w:ind w:right="129" w:firstLine="707"/>
        <w:contextualSpacing w:val="0"/>
        <w:jc w:val="both"/>
        <w:rPr>
          <w:sz w:val="28"/>
        </w:rPr>
      </w:pPr>
      <w:r>
        <w:rPr>
          <w:sz w:val="28"/>
        </w:rPr>
        <w:t>Объем инвестиций, направленных на реализацию 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 текущему</w:t>
      </w:r>
      <w:r>
        <w:rPr>
          <w:spacing w:val="-5"/>
          <w:sz w:val="28"/>
        </w:rPr>
        <w:t xml:space="preserve"> </w:t>
      </w:r>
      <w:r>
        <w:rPr>
          <w:sz w:val="28"/>
        </w:rPr>
        <w:t>году,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жителя (рублей).</w:t>
      </w:r>
    </w:p>
    <w:p w:rsidR="00693F73" w:rsidRDefault="00693F73" w:rsidP="00693F73">
      <w:pPr>
        <w:pStyle w:val="ac"/>
        <w:widowControl w:val="0"/>
        <w:numPr>
          <w:ilvl w:val="0"/>
          <w:numId w:val="9"/>
        </w:numPr>
        <w:tabs>
          <w:tab w:val="left" w:pos="1213"/>
        </w:tabs>
        <w:autoSpaceDE w:val="0"/>
        <w:autoSpaceDN w:val="0"/>
        <w:ind w:right="123" w:firstLine="707"/>
        <w:contextualSpacing w:val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</w:t>
      </w:r>
      <w:r>
        <w:rPr>
          <w:sz w:val="28"/>
        </w:rPr>
        <w:t>а</w:t>
      </w:r>
      <w:r>
        <w:rPr>
          <w:sz w:val="28"/>
        </w:rPr>
        <w:t>вы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Тюменцевского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в сфере инв</w:t>
      </w:r>
      <w:r>
        <w:rPr>
          <w:sz w:val="28"/>
        </w:rPr>
        <w:t>е</w:t>
      </w:r>
      <w:r>
        <w:rPr>
          <w:sz w:val="28"/>
        </w:rPr>
        <w:t>стиционной деятельности согласно 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Решению.</w:t>
      </w:r>
    </w:p>
    <w:p w:rsidR="00693F73" w:rsidRDefault="00693F73" w:rsidP="00693F73">
      <w:pPr>
        <w:pStyle w:val="ac"/>
        <w:widowControl w:val="0"/>
        <w:numPr>
          <w:ilvl w:val="0"/>
          <w:numId w:val="9"/>
        </w:numPr>
        <w:tabs>
          <w:tab w:val="left" w:pos="1091"/>
        </w:tabs>
        <w:autoSpaceDE w:val="0"/>
        <w:autoSpaceDN w:val="0"/>
        <w:spacing w:line="322" w:lineRule="exact"/>
        <w:ind w:left="1090" w:hanging="281"/>
        <w:contextualSpacing w:val="0"/>
        <w:jc w:val="both"/>
        <w:rPr>
          <w:sz w:val="28"/>
        </w:rPr>
      </w:pPr>
      <w:r>
        <w:rPr>
          <w:sz w:val="28"/>
        </w:rPr>
        <w:t>Инвестиционному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ежегодно:</w:t>
      </w:r>
    </w:p>
    <w:p w:rsidR="00693F73" w:rsidRDefault="00693F73" w:rsidP="00693F73">
      <w:pPr>
        <w:pStyle w:val="ac"/>
        <w:widowControl w:val="0"/>
        <w:numPr>
          <w:ilvl w:val="0"/>
          <w:numId w:val="8"/>
        </w:numPr>
        <w:tabs>
          <w:tab w:val="left" w:pos="1017"/>
        </w:tabs>
        <w:autoSpaceDE w:val="0"/>
        <w:autoSpaceDN w:val="0"/>
        <w:ind w:right="122" w:firstLine="707"/>
        <w:contextualSpacing w:val="0"/>
        <w:jc w:val="both"/>
        <w:rPr>
          <w:sz w:val="28"/>
        </w:rPr>
      </w:pPr>
      <w:r>
        <w:rPr>
          <w:sz w:val="28"/>
        </w:rPr>
        <w:t>не позднее 15 марта представлять Председателю Собрания депутато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информацию о достигнутых значениях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показателей;</w:t>
      </w:r>
    </w:p>
    <w:p w:rsidR="00693F73" w:rsidRDefault="00693F73" w:rsidP="00693F73">
      <w:pPr>
        <w:pStyle w:val="ac"/>
        <w:widowControl w:val="0"/>
        <w:numPr>
          <w:ilvl w:val="0"/>
          <w:numId w:val="8"/>
        </w:numPr>
        <w:tabs>
          <w:tab w:val="left" w:pos="1096"/>
        </w:tabs>
        <w:autoSpaceDE w:val="0"/>
        <w:autoSpaceDN w:val="0"/>
        <w:ind w:right="120" w:firstLine="707"/>
        <w:contextualSpacing w:val="0"/>
        <w:jc w:val="both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</w:t>
      </w:r>
      <w:r>
        <w:rPr>
          <w:sz w:val="28"/>
        </w:rPr>
        <w:t>а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Тюменцевского</w:t>
      </w:r>
      <w:proofErr w:type="spellEnd"/>
      <w:r>
        <w:rPr>
          <w:sz w:val="28"/>
        </w:rPr>
        <w:t xml:space="preserve">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в сфере инв</w:t>
      </w:r>
      <w:r>
        <w:rPr>
          <w:sz w:val="28"/>
        </w:rPr>
        <w:t>е</w:t>
      </w:r>
      <w:r>
        <w:rPr>
          <w:sz w:val="28"/>
        </w:rPr>
        <w:t>стиционной деятельности на рассмотрение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 экономического Сов</w:t>
      </w:r>
      <w:r>
        <w:rPr>
          <w:sz w:val="28"/>
        </w:rPr>
        <w:t>е</w:t>
      </w:r>
      <w:r>
        <w:rPr>
          <w:sz w:val="28"/>
        </w:rPr>
        <w:t xml:space="preserve">та </w:t>
      </w:r>
      <w:proofErr w:type="spellStart"/>
      <w:r>
        <w:rPr>
          <w:sz w:val="28"/>
        </w:rPr>
        <w:t>Тюменцевского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района.</w:t>
      </w:r>
    </w:p>
    <w:p w:rsidR="00693F73" w:rsidRPr="00693F73" w:rsidRDefault="00693F73" w:rsidP="00693F73">
      <w:pPr>
        <w:pStyle w:val="ac"/>
        <w:widowControl w:val="0"/>
        <w:numPr>
          <w:ilvl w:val="0"/>
          <w:numId w:val="9"/>
        </w:numPr>
        <w:tabs>
          <w:tab w:val="left" w:pos="1227"/>
        </w:tabs>
        <w:autoSpaceDE w:val="0"/>
        <w:autoSpaceDN w:val="0"/>
        <w:adjustRightInd w:val="0"/>
        <w:ind w:right="129"/>
        <w:contextualSpacing w:val="0"/>
        <w:jc w:val="both"/>
        <w:rPr>
          <w:sz w:val="28"/>
          <w:szCs w:val="28"/>
        </w:rPr>
      </w:pPr>
      <w:r w:rsidRPr="00693F73">
        <w:rPr>
          <w:sz w:val="28"/>
        </w:rPr>
        <w:t>Настоящее</w:t>
      </w:r>
      <w:r w:rsidRPr="00693F73">
        <w:rPr>
          <w:spacing w:val="1"/>
          <w:sz w:val="28"/>
        </w:rPr>
        <w:t xml:space="preserve"> </w:t>
      </w:r>
      <w:r w:rsidRPr="00693F73">
        <w:rPr>
          <w:sz w:val="28"/>
        </w:rPr>
        <w:t>Решение</w:t>
      </w:r>
      <w:r w:rsidRPr="00693F73">
        <w:rPr>
          <w:spacing w:val="1"/>
          <w:sz w:val="28"/>
        </w:rPr>
        <w:t xml:space="preserve"> </w:t>
      </w:r>
      <w:r w:rsidRPr="00693F73">
        <w:rPr>
          <w:sz w:val="28"/>
        </w:rPr>
        <w:t>вступает</w:t>
      </w:r>
      <w:r w:rsidRPr="00693F73">
        <w:rPr>
          <w:spacing w:val="1"/>
          <w:sz w:val="28"/>
        </w:rPr>
        <w:t xml:space="preserve"> </w:t>
      </w:r>
      <w:r w:rsidRPr="00693F73">
        <w:rPr>
          <w:sz w:val="28"/>
        </w:rPr>
        <w:t>в</w:t>
      </w:r>
      <w:r w:rsidRPr="00693F73">
        <w:rPr>
          <w:spacing w:val="1"/>
          <w:sz w:val="28"/>
        </w:rPr>
        <w:t xml:space="preserve"> </w:t>
      </w:r>
      <w:r w:rsidRPr="00693F73">
        <w:rPr>
          <w:sz w:val="28"/>
        </w:rPr>
        <w:t>силу</w:t>
      </w:r>
      <w:r w:rsidRPr="00693F73">
        <w:rPr>
          <w:spacing w:val="1"/>
          <w:sz w:val="28"/>
        </w:rPr>
        <w:t xml:space="preserve"> </w:t>
      </w:r>
      <w:r w:rsidRPr="00693F73">
        <w:rPr>
          <w:sz w:val="28"/>
        </w:rPr>
        <w:t>со</w:t>
      </w:r>
      <w:r w:rsidRPr="00693F73">
        <w:rPr>
          <w:spacing w:val="1"/>
          <w:sz w:val="28"/>
        </w:rPr>
        <w:t xml:space="preserve"> </w:t>
      </w:r>
      <w:r w:rsidRPr="00693F73">
        <w:rPr>
          <w:sz w:val="28"/>
        </w:rPr>
        <w:t>дня</w:t>
      </w:r>
      <w:r w:rsidRPr="00693F73">
        <w:rPr>
          <w:spacing w:val="1"/>
          <w:sz w:val="28"/>
        </w:rPr>
        <w:t xml:space="preserve"> </w:t>
      </w:r>
      <w:r w:rsidRPr="00693F73">
        <w:rPr>
          <w:sz w:val="28"/>
        </w:rPr>
        <w:t>его</w:t>
      </w:r>
      <w:r w:rsidRPr="00693F73">
        <w:rPr>
          <w:spacing w:val="1"/>
          <w:sz w:val="28"/>
        </w:rPr>
        <w:t xml:space="preserve"> </w:t>
      </w:r>
      <w:r w:rsidRPr="00693F73">
        <w:rPr>
          <w:sz w:val="28"/>
        </w:rPr>
        <w:t>официального</w:t>
      </w:r>
      <w:r w:rsidRPr="00693F73">
        <w:rPr>
          <w:spacing w:val="1"/>
          <w:sz w:val="28"/>
        </w:rPr>
        <w:t xml:space="preserve"> </w:t>
      </w:r>
      <w:r w:rsidRPr="00693F73">
        <w:rPr>
          <w:sz w:val="28"/>
        </w:rPr>
        <w:t>опубликования.</w:t>
      </w:r>
    </w:p>
    <w:p w:rsidR="00693F73" w:rsidRPr="00693F73" w:rsidRDefault="00693F73" w:rsidP="00693F73">
      <w:pPr>
        <w:pStyle w:val="ac"/>
        <w:widowControl w:val="0"/>
        <w:numPr>
          <w:ilvl w:val="0"/>
          <w:numId w:val="9"/>
        </w:numPr>
        <w:tabs>
          <w:tab w:val="left" w:pos="1227"/>
        </w:tabs>
        <w:autoSpaceDE w:val="0"/>
        <w:autoSpaceDN w:val="0"/>
        <w:adjustRightInd w:val="0"/>
        <w:ind w:right="129"/>
        <w:contextualSpacing w:val="0"/>
        <w:jc w:val="both"/>
        <w:rPr>
          <w:sz w:val="28"/>
          <w:szCs w:val="28"/>
        </w:rPr>
      </w:pPr>
      <w:proofErr w:type="gramStart"/>
      <w:r w:rsidRPr="00693F73">
        <w:rPr>
          <w:sz w:val="28"/>
          <w:szCs w:val="28"/>
        </w:rPr>
        <w:t>Контроль за</w:t>
      </w:r>
      <w:proofErr w:type="gramEnd"/>
      <w:r w:rsidRPr="00693F73">
        <w:rPr>
          <w:sz w:val="28"/>
          <w:szCs w:val="28"/>
        </w:rPr>
        <w:t xml:space="preserve"> исполнением решения возложить на комиссию местного сам</w:t>
      </w:r>
      <w:r w:rsidRPr="00693F73">
        <w:rPr>
          <w:sz w:val="28"/>
          <w:szCs w:val="28"/>
        </w:rPr>
        <w:t>о</w:t>
      </w:r>
      <w:r w:rsidRPr="00693F73">
        <w:rPr>
          <w:sz w:val="28"/>
          <w:szCs w:val="28"/>
        </w:rPr>
        <w:t>управления, социальной политике, законности и правопорядка (</w:t>
      </w:r>
      <w:proofErr w:type="spellStart"/>
      <w:r w:rsidRPr="00693F73">
        <w:rPr>
          <w:sz w:val="28"/>
          <w:szCs w:val="28"/>
        </w:rPr>
        <w:t>Калужина</w:t>
      </w:r>
      <w:proofErr w:type="spellEnd"/>
      <w:r w:rsidRPr="00693F73">
        <w:rPr>
          <w:sz w:val="28"/>
          <w:szCs w:val="28"/>
        </w:rPr>
        <w:t xml:space="preserve"> Т.Ф.)</w:t>
      </w:r>
    </w:p>
    <w:p w:rsidR="00693F73" w:rsidRPr="00693F73" w:rsidRDefault="00693F73" w:rsidP="00693F73">
      <w:pPr>
        <w:widowControl w:val="0"/>
        <w:tabs>
          <w:tab w:val="left" w:pos="1227"/>
        </w:tabs>
        <w:autoSpaceDE w:val="0"/>
        <w:autoSpaceDN w:val="0"/>
        <w:ind w:right="129"/>
        <w:jc w:val="both"/>
        <w:rPr>
          <w:sz w:val="28"/>
        </w:rPr>
      </w:pPr>
    </w:p>
    <w:p w:rsidR="00693F73" w:rsidRDefault="00693F73" w:rsidP="00693F73">
      <w:pPr>
        <w:pStyle w:val="af"/>
        <w:spacing w:before="7"/>
        <w:ind w:left="0"/>
        <w:jc w:val="left"/>
        <w:rPr>
          <w:sz w:val="27"/>
        </w:rPr>
      </w:pPr>
    </w:p>
    <w:p w:rsidR="00693F73" w:rsidRDefault="00693F73" w:rsidP="00693F73">
      <w:pPr>
        <w:pStyle w:val="af"/>
        <w:ind w:left="0"/>
        <w:jc w:val="left"/>
        <w:rPr>
          <w:sz w:val="30"/>
        </w:rPr>
      </w:pPr>
    </w:p>
    <w:p w:rsidR="00693F73" w:rsidRDefault="00693F73" w:rsidP="00693F73">
      <w:pPr>
        <w:pStyle w:val="af"/>
        <w:spacing w:before="1"/>
        <w:ind w:left="0"/>
        <w:jc w:val="left"/>
        <w:rPr>
          <w:sz w:val="26"/>
        </w:rPr>
      </w:pPr>
    </w:p>
    <w:p w:rsidR="00693F73" w:rsidRDefault="00693F73" w:rsidP="00693F7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693F73" w:rsidRDefault="00693F73" w:rsidP="00693F7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                         </w:t>
      </w:r>
      <w:proofErr w:type="spellStart"/>
      <w:r>
        <w:rPr>
          <w:sz w:val="28"/>
          <w:szCs w:val="28"/>
        </w:rPr>
        <w:t>Ю.М.Белгородцев</w:t>
      </w:r>
      <w:proofErr w:type="spellEnd"/>
    </w:p>
    <w:p w:rsidR="00693F73" w:rsidRPr="00904ABE" w:rsidRDefault="00693F73" w:rsidP="00693F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93F73" w:rsidRDefault="00693F73" w:rsidP="00693F73">
      <w:pPr>
        <w:sectPr w:rsidR="00693F73">
          <w:headerReference w:type="default" r:id="rId9"/>
          <w:pgSz w:w="11910" w:h="16840"/>
          <w:pgMar w:top="1040" w:right="440" w:bottom="280" w:left="1600" w:header="713" w:footer="0" w:gutter="0"/>
          <w:pgNumType w:start="2"/>
          <w:cols w:space="720"/>
        </w:sectPr>
      </w:pPr>
    </w:p>
    <w:p w:rsidR="00693F73" w:rsidRDefault="00693F73" w:rsidP="00693F73">
      <w:pPr>
        <w:pStyle w:val="af"/>
        <w:tabs>
          <w:tab w:val="left" w:pos="8540"/>
        </w:tabs>
        <w:spacing w:before="79"/>
        <w:ind w:left="6055" w:right="121"/>
      </w:pPr>
      <w:r>
        <w:lastRenderedPageBreak/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Со</w:t>
      </w:r>
      <w:r>
        <w:t>б</w:t>
      </w:r>
      <w:r>
        <w:t>рания</w:t>
      </w:r>
      <w:r>
        <w:tab/>
        <w:t>депутатов</w:t>
      </w:r>
      <w:r>
        <w:rPr>
          <w:spacing w:val="-68"/>
        </w:rPr>
        <w:t xml:space="preserve"> </w:t>
      </w:r>
      <w:r>
        <w:t>от_______________2024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№_____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</w:p>
    <w:p w:rsidR="00693F73" w:rsidRDefault="00693F73" w:rsidP="00693F73">
      <w:pPr>
        <w:pStyle w:val="af"/>
        <w:ind w:left="0"/>
        <w:jc w:val="left"/>
        <w:rPr>
          <w:sz w:val="20"/>
        </w:rPr>
      </w:pPr>
    </w:p>
    <w:p w:rsidR="00693F73" w:rsidRDefault="00693F73" w:rsidP="00693F73">
      <w:pPr>
        <w:pStyle w:val="af"/>
        <w:spacing w:before="7"/>
        <w:ind w:left="0"/>
        <w:jc w:val="left"/>
      </w:pPr>
    </w:p>
    <w:p w:rsidR="00693F73" w:rsidRDefault="00693F73" w:rsidP="00693F73">
      <w:pPr>
        <w:spacing w:before="89"/>
        <w:ind w:left="456" w:right="479"/>
        <w:jc w:val="center"/>
        <w:rPr>
          <w:b/>
          <w:sz w:val="28"/>
        </w:rPr>
      </w:pPr>
      <w:r>
        <w:rPr>
          <w:b/>
          <w:sz w:val="28"/>
        </w:rPr>
        <w:t>Методика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расчета</w:t>
      </w:r>
    </w:p>
    <w:p w:rsidR="00693F73" w:rsidRDefault="00693F73" w:rsidP="00693F73">
      <w:pPr>
        <w:spacing w:before="2"/>
        <w:ind w:left="987" w:right="1007" w:hanging="2"/>
        <w:jc w:val="center"/>
        <w:rPr>
          <w:b/>
          <w:sz w:val="28"/>
        </w:rPr>
      </w:pPr>
      <w:r>
        <w:rPr>
          <w:b/>
          <w:sz w:val="28"/>
        </w:rPr>
        <w:t>оценки эффективности деятельности главы района, инв</w:t>
      </w:r>
      <w:r>
        <w:rPr>
          <w:b/>
          <w:sz w:val="28"/>
        </w:rPr>
        <w:t>е</w:t>
      </w:r>
      <w:r>
        <w:rPr>
          <w:b/>
          <w:sz w:val="28"/>
        </w:rPr>
        <w:t>стиционного уполномоченног</w:t>
      </w:r>
      <w:r w:rsidR="00553964">
        <w:rPr>
          <w:b/>
          <w:sz w:val="28"/>
        </w:rPr>
        <w:t xml:space="preserve">о в </w:t>
      </w:r>
      <w:r>
        <w:rPr>
          <w:b/>
          <w:sz w:val="28"/>
        </w:rPr>
        <w:t>муниципальном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</w:t>
      </w:r>
      <w:r>
        <w:rPr>
          <w:b/>
          <w:sz w:val="28"/>
        </w:rPr>
        <w:t>а</w:t>
      </w:r>
      <w:r>
        <w:rPr>
          <w:b/>
          <w:sz w:val="28"/>
        </w:rPr>
        <w:t>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Тюменцевский район</w:t>
      </w:r>
    </w:p>
    <w:p w:rsidR="00693F73" w:rsidRDefault="00693F73" w:rsidP="00693F73">
      <w:pPr>
        <w:spacing w:line="321" w:lineRule="exact"/>
        <w:ind w:left="456" w:right="478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инвестиционной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693F73" w:rsidRDefault="00693F73" w:rsidP="00693F73">
      <w:pPr>
        <w:pStyle w:val="af"/>
        <w:spacing w:before="6"/>
        <w:ind w:left="0"/>
        <w:jc w:val="left"/>
        <w:rPr>
          <w:b/>
          <w:sz w:val="27"/>
        </w:rPr>
      </w:pPr>
    </w:p>
    <w:p w:rsidR="00693F73" w:rsidRDefault="00693F73" w:rsidP="00693F73">
      <w:pPr>
        <w:pStyle w:val="ac"/>
        <w:widowControl w:val="0"/>
        <w:numPr>
          <w:ilvl w:val="0"/>
          <w:numId w:val="7"/>
        </w:numPr>
        <w:tabs>
          <w:tab w:val="left" w:pos="1393"/>
        </w:tabs>
        <w:autoSpaceDE w:val="0"/>
        <w:autoSpaceDN w:val="0"/>
        <w:spacing w:before="2"/>
        <w:ind w:right="122" w:firstLine="707"/>
        <w:contextualSpacing w:val="0"/>
        <w:jc w:val="both"/>
      </w:pPr>
      <w:r w:rsidRPr="00693F73">
        <w:rPr>
          <w:sz w:val="28"/>
        </w:rPr>
        <w:t>Настоящая</w:t>
      </w:r>
      <w:r w:rsidRPr="00693F73">
        <w:rPr>
          <w:spacing w:val="1"/>
          <w:sz w:val="28"/>
        </w:rPr>
        <w:t xml:space="preserve"> </w:t>
      </w:r>
      <w:r w:rsidRPr="00693F73">
        <w:rPr>
          <w:sz w:val="28"/>
        </w:rPr>
        <w:t>методика</w:t>
      </w:r>
      <w:r w:rsidRPr="00693F73">
        <w:rPr>
          <w:spacing w:val="1"/>
          <w:sz w:val="28"/>
        </w:rPr>
        <w:t xml:space="preserve"> </w:t>
      </w:r>
      <w:r w:rsidRPr="00693F73">
        <w:rPr>
          <w:sz w:val="28"/>
        </w:rPr>
        <w:t>определяет</w:t>
      </w:r>
      <w:r w:rsidRPr="00693F73">
        <w:rPr>
          <w:spacing w:val="1"/>
          <w:sz w:val="28"/>
        </w:rPr>
        <w:t xml:space="preserve"> </w:t>
      </w:r>
      <w:r w:rsidRPr="00693F73">
        <w:rPr>
          <w:sz w:val="28"/>
        </w:rPr>
        <w:t>порядок</w:t>
      </w:r>
      <w:r w:rsidRPr="00693F73">
        <w:rPr>
          <w:spacing w:val="1"/>
          <w:sz w:val="28"/>
        </w:rPr>
        <w:t xml:space="preserve"> </w:t>
      </w:r>
      <w:r w:rsidRPr="00693F73">
        <w:rPr>
          <w:sz w:val="28"/>
        </w:rPr>
        <w:t>расчета</w:t>
      </w:r>
      <w:r w:rsidRPr="00693F73">
        <w:rPr>
          <w:spacing w:val="1"/>
          <w:sz w:val="28"/>
        </w:rPr>
        <w:t xml:space="preserve"> </w:t>
      </w:r>
      <w:r w:rsidRPr="00693F73">
        <w:rPr>
          <w:sz w:val="28"/>
        </w:rPr>
        <w:t>оценки</w:t>
      </w:r>
      <w:r w:rsidRPr="00693F73">
        <w:rPr>
          <w:spacing w:val="1"/>
          <w:sz w:val="28"/>
        </w:rPr>
        <w:t xml:space="preserve"> </w:t>
      </w:r>
      <w:r w:rsidRPr="00693F73">
        <w:rPr>
          <w:sz w:val="28"/>
        </w:rPr>
        <w:t>эффекти</w:t>
      </w:r>
      <w:r w:rsidRPr="00693F73">
        <w:rPr>
          <w:sz w:val="28"/>
        </w:rPr>
        <w:t>в</w:t>
      </w:r>
      <w:r w:rsidRPr="00693F73">
        <w:rPr>
          <w:sz w:val="28"/>
        </w:rPr>
        <w:t>ности</w:t>
      </w:r>
      <w:r w:rsidRPr="00693F73">
        <w:rPr>
          <w:spacing w:val="1"/>
          <w:sz w:val="28"/>
        </w:rPr>
        <w:t xml:space="preserve"> </w:t>
      </w:r>
      <w:r w:rsidRPr="00693F73">
        <w:rPr>
          <w:sz w:val="28"/>
        </w:rPr>
        <w:t>деятельности</w:t>
      </w:r>
      <w:r w:rsidRPr="00693F73">
        <w:rPr>
          <w:spacing w:val="1"/>
          <w:sz w:val="28"/>
        </w:rPr>
        <w:t xml:space="preserve"> </w:t>
      </w:r>
      <w:r w:rsidRPr="00693F73">
        <w:rPr>
          <w:sz w:val="28"/>
        </w:rPr>
        <w:t>главы</w:t>
      </w:r>
      <w:r w:rsidRPr="00693F73">
        <w:rPr>
          <w:spacing w:val="1"/>
          <w:sz w:val="28"/>
        </w:rPr>
        <w:t xml:space="preserve"> </w:t>
      </w:r>
      <w:r w:rsidRPr="00693F73">
        <w:rPr>
          <w:sz w:val="28"/>
        </w:rPr>
        <w:t>района,</w:t>
      </w:r>
      <w:r w:rsidRPr="00693F73">
        <w:rPr>
          <w:spacing w:val="1"/>
          <w:sz w:val="28"/>
        </w:rPr>
        <w:t xml:space="preserve"> </w:t>
      </w:r>
      <w:r w:rsidRPr="00693F73">
        <w:rPr>
          <w:sz w:val="28"/>
        </w:rPr>
        <w:t>инвестиционного</w:t>
      </w:r>
      <w:r w:rsidRPr="00693F73">
        <w:rPr>
          <w:spacing w:val="34"/>
          <w:sz w:val="28"/>
        </w:rPr>
        <w:t xml:space="preserve"> </w:t>
      </w:r>
      <w:r w:rsidRPr="00693F73">
        <w:rPr>
          <w:sz w:val="28"/>
        </w:rPr>
        <w:t>уполномоченного</w:t>
      </w:r>
      <w:r w:rsidRPr="00693F73">
        <w:rPr>
          <w:spacing w:val="42"/>
          <w:sz w:val="28"/>
        </w:rPr>
        <w:t xml:space="preserve"> </w:t>
      </w:r>
      <w:r w:rsidRPr="00693F73">
        <w:rPr>
          <w:sz w:val="28"/>
        </w:rPr>
        <w:t>в</w:t>
      </w:r>
      <w:r w:rsidRPr="00693F73">
        <w:rPr>
          <w:spacing w:val="35"/>
          <w:sz w:val="28"/>
        </w:rPr>
        <w:t xml:space="preserve"> </w:t>
      </w:r>
      <w:r w:rsidRPr="00693F73">
        <w:rPr>
          <w:sz w:val="28"/>
        </w:rPr>
        <w:t>мун</w:t>
      </w:r>
      <w:r w:rsidRPr="00693F73">
        <w:rPr>
          <w:sz w:val="28"/>
        </w:rPr>
        <w:t>и</w:t>
      </w:r>
      <w:r w:rsidRPr="00693F73">
        <w:rPr>
          <w:sz w:val="28"/>
        </w:rPr>
        <w:t>ципальном</w:t>
      </w:r>
      <w:r w:rsidRPr="00693F73">
        <w:rPr>
          <w:spacing w:val="33"/>
          <w:sz w:val="28"/>
        </w:rPr>
        <w:t xml:space="preserve"> </w:t>
      </w:r>
      <w:r w:rsidRPr="00693F73">
        <w:rPr>
          <w:sz w:val="28"/>
        </w:rPr>
        <w:t xml:space="preserve">образовании </w:t>
      </w:r>
      <w:proofErr w:type="spellStart"/>
      <w:r w:rsidRPr="00693F73">
        <w:rPr>
          <w:sz w:val="28"/>
        </w:rPr>
        <w:t>Тюменцевский</w:t>
      </w:r>
      <w:proofErr w:type="spellEnd"/>
      <w:r w:rsidRPr="00693F73">
        <w:rPr>
          <w:sz w:val="28"/>
        </w:rPr>
        <w:t xml:space="preserve"> район</w:t>
      </w:r>
      <w:r w:rsidRPr="00693F73">
        <w:rPr>
          <w:spacing w:val="1"/>
        </w:rPr>
        <w:t xml:space="preserve"> </w:t>
      </w:r>
      <w:r>
        <w:t>(далее</w:t>
      </w:r>
      <w:r w:rsidRPr="00693F73">
        <w:rPr>
          <w:spacing w:val="1"/>
        </w:rPr>
        <w:t xml:space="preserve"> </w:t>
      </w:r>
      <w:r>
        <w:t>-</w:t>
      </w:r>
      <w:r w:rsidRPr="00693F73">
        <w:rPr>
          <w:spacing w:val="1"/>
        </w:rPr>
        <w:t xml:space="preserve"> </w:t>
      </w:r>
      <w:r>
        <w:t>инвестиционный</w:t>
      </w:r>
      <w:r w:rsidRPr="00693F73">
        <w:rPr>
          <w:spacing w:val="1"/>
        </w:rPr>
        <w:t xml:space="preserve"> </w:t>
      </w:r>
      <w:r>
        <w:t>уполном</w:t>
      </w:r>
      <w:r>
        <w:t>о</w:t>
      </w:r>
      <w:r>
        <w:t>ченный)</w:t>
      </w:r>
      <w:r w:rsidRPr="00693F73">
        <w:rPr>
          <w:spacing w:val="1"/>
        </w:rPr>
        <w:t xml:space="preserve"> </w:t>
      </w:r>
      <w:r>
        <w:t>в</w:t>
      </w:r>
      <w:r w:rsidRPr="00693F73">
        <w:rPr>
          <w:spacing w:val="1"/>
        </w:rPr>
        <w:t xml:space="preserve"> </w:t>
      </w:r>
      <w:r>
        <w:t xml:space="preserve">сфере </w:t>
      </w:r>
      <w:r w:rsidRPr="00693F73">
        <w:rPr>
          <w:spacing w:val="-67"/>
        </w:rPr>
        <w:t xml:space="preserve">     </w:t>
      </w:r>
      <w:r>
        <w:rPr>
          <w:spacing w:val="-67"/>
        </w:rPr>
        <w:t xml:space="preserve">                            </w:t>
      </w:r>
      <w:r>
        <w:t>инвестиционной</w:t>
      </w:r>
      <w:r w:rsidRPr="00693F73">
        <w:rPr>
          <w:spacing w:val="-4"/>
        </w:rPr>
        <w:t xml:space="preserve"> </w:t>
      </w:r>
      <w:r>
        <w:t>деятельности (далее</w:t>
      </w:r>
      <w:r w:rsidRPr="00693F73">
        <w:rPr>
          <w:spacing w:val="-2"/>
        </w:rPr>
        <w:t xml:space="preserve"> </w:t>
      </w:r>
      <w:r>
        <w:t>-</w:t>
      </w:r>
      <w:r w:rsidRPr="00693F73">
        <w:rPr>
          <w:spacing w:val="-1"/>
        </w:rPr>
        <w:t xml:space="preserve"> </w:t>
      </w:r>
      <w:r>
        <w:t>оценка эффективности).</w:t>
      </w:r>
    </w:p>
    <w:p w:rsidR="00693F73" w:rsidRDefault="00693F73" w:rsidP="00693F73">
      <w:pPr>
        <w:pStyle w:val="af"/>
        <w:spacing w:before="10"/>
        <w:ind w:left="0"/>
        <w:jc w:val="left"/>
        <w:rPr>
          <w:sz w:val="27"/>
        </w:rPr>
      </w:pPr>
    </w:p>
    <w:p w:rsidR="00693F73" w:rsidRDefault="00693F73" w:rsidP="00693F73">
      <w:pPr>
        <w:pStyle w:val="ac"/>
        <w:widowControl w:val="0"/>
        <w:numPr>
          <w:ilvl w:val="0"/>
          <w:numId w:val="7"/>
        </w:numPr>
        <w:tabs>
          <w:tab w:val="left" w:pos="1094"/>
        </w:tabs>
        <w:autoSpaceDE w:val="0"/>
        <w:autoSpaceDN w:val="0"/>
        <w:ind w:right="119" w:firstLine="707"/>
        <w:contextualSpacing w:val="0"/>
        <w:jc w:val="both"/>
        <w:rPr>
          <w:sz w:val="28"/>
        </w:rPr>
      </w:pPr>
      <w:r>
        <w:rPr>
          <w:sz w:val="28"/>
        </w:rPr>
        <w:t xml:space="preserve">Расчет оценки эффективности осуществляется </w:t>
      </w:r>
      <w:r w:rsidR="00553964">
        <w:rPr>
          <w:sz w:val="28"/>
        </w:rPr>
        <w:t xml:space="preserve">комитетом по </w:t>
      </w:r>
      <w:r>
        <w:rPr>
          <w:sz w:val="28"/>
        </w:rPr>
        <w:t>эконом</w:t>
      </w:r>
      <w:r>
        <w:rPr>
          <w:sz w:val="28"/>
        </w:rPr>
        <w:t>и</w:t>
      </w:r>
      <w:r w:rsidR="00553964">
        <w:rPr>
          <w:sz w:val="28"/>
        </w:rPr>
        <w:t xml:space="preserve">ке, имуществу и земле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553964">
        <w:rPr>
          <w:spacing w:val="1"/>
          <w:sz w:val="28"/>
        </w:rPr>
        <w:t>Тюмецневского</w:t>
      </w:r>
      <w:proofErr w:type="spellEnd"/>
      <w:r w:rsidR="00553964"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установленными ключевыми показателями эффективности деятельности 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 инвестиционного уполномоченного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</w:t>
      </w:r>
      <w:r>
        <w:rPr>
          <w:sz w:val="28"/>
        </w:rPr>
        <w:t>ь</w:t>
      </w:r>
      <w:r>
        <w:rPr>
          <w:sz w:val="28"/>
        </w:rPr>
        <w:t>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формулам.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процентах.</w:t>
      </w:r>
    </w:p>
    <w:p w:rsidR="00693F73" w:rsidRDefault="00693F73" w:rsidP="00693F73">
      <w:pPr>
        <w:pStyle w:val="af"/>
        <w:ind w:left="0"/>
        <w:jc w:val="left"/>
      </w:pPr>
    </w:p>
    <w:p w:rsidR="00693F73" w:rsidRDefault="00693F73" w:rsidP="00693F73">
      <w:pPr>
        <w:pStyle w:val="ac"/>
        <w:widowControl w:val="0"/>
        <w:numPr>
          <w:ilvl w:val="0"/>
          <w:numId w:val="7"/>
        </w:numPr>
        <w:tabs>
          <w:tab w:val="left" w:pos="1187"/>
        </w:tabs>
        <w:autoSpaceDE w:val="0"/>
        <w:autoSpaceDN w:val="0"/>
        <w:ind w:right="119" w:firstLine="707"/>
        <w:contextualSpacing w:val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показателю</w:t>
      </w:r>
      <w:r>
        <w:rPr>
          <w:spacing w:val="1"/>
          <w:sz w:val="28"/>
        </w:rPr>
        <w:t xml:space="preserve"> </w:t>
      </w:r>
      <w:r>
        <w:rPr>
          <w:sz w:val="28"/>
        </w:rPr>
        <w:t>«количество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 на территории муниципального образования в течение трех лет,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(единиц)»</w:t>
      </w:r>
      <w:r>
        <w:rPr>
          <w:spacing w:val="1"/>
          <w:sz w:val="28"/>
        </w:rPr>
        <w:t xml:space="preserve"> </w:t>
      </w:r>
      <w:r>
        <w:rPr>
          <w:sz w:val="28"/>
        </w:rPr>
        <w:t>(ПЭф</w:t>
      </w:r>
      <w:proofErr w:type="gramStart"/>
      <w:r>
        <w:rPr>
          <w:sz w:val="28"/>
          <w:vertAlign w:val="subscript"/>
        </w:rPr>
        <w:t>1</w:t>
      </w:r>
      <w:proofErr w:type="gram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формуле:</w:t>
      </w:r>
    </w:p>
    <w:p w:rsidR="00693F73" w:rsidRDefault="00693F73" w:rsidP="00693F73">
      <w:pPr>
        <w:pStyle w:val="af"/>
        <w:spacing w:before="1" w:line="322" w:lineRule="exact"/>
        <w:ind w:left="810"/>
      </w:pPr>
      <w:r>
        <w:t>ПЭф</w:t>
      </w:r>
      <w:proofErr w:type="gramStart"/>
      <w:r>
        <w:rPr>
          <w:vertAlign w:val="subscript"/>
        </w:rPr>
        <w:t>1</w:t>
      </w:r>
      <w:proofErr w:type="gramEnd"/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КИП</w:t>
      </w:r>
      <w:r>
        <w:rPr>
          <w:vertAlign w:val="subscript"/>
        </w:rPr>
        <w:t>1</w:t>
      </w:r>
      <w:r>
        <w:rPr>
          <w:spacing w:val="-2"/>
        </w:rPr>
        <w:t xml:space="preserve"> </w:t>
      </w:r>
      <w:r>
        <w:t>/ КИП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proofErr w:type="spellStart"/>
      <w:r>
        <w:t>х</w:t>
      </w:r>
      <w:proofErr w:type="spellEnd"/>
      <w:r>
        <w:t xml:space="preserve"> 100,</w:t>
      </w:r>
      <w:r>
        <w:rPr>
          <w:spacing w:val="-3"/>
        </w:rPr>
        <w:t xml:space="preserve"> </w:t>
      </w:r>
      <w:r>
        <w:t>где:</w:t>
      </w:r>
    </w:p>
    <w:p w:rsidR="00693F73" w:rsidRDefault="00693F73" w:rsidP="00693F73">
      <w:pPr>
        <w:pStyle w:val="af"/>
        <w:ind w:right="120" w:firstLine="707"/>
      </w:pPr>
      <w:r>
        <w:t>КИП</w:t>
      </w:r>
      <w:proofErr w:type="gramStart"/>
      <w:r>
        <w:rPr>
          <w:vertAlign w:val="subscript"/>
        </w:rPr>
        <w:t>1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</w:t>
      </w:r>
      <w:r>
        <w:t>и</w:t>
      </w:r>
      <w:r>
        <w:t>тории муниципального образования в течение трех лет, предшествующих</w:t>
      </w:r>
      <w:r>
        <w:rPr>
          <w:spacing w:val="1"/>
        </w:rPr>
        <w:t xml:space="preserve"> </w:t>
      </w:r>
      <w:r>
        <w:t>т</w:t>
      </w:r>
      <w:r>
        <w:t>е</w:t>
      </w:r>
      <w:r>
        <w:t>кущему</w:t>
      </w:r>
      <w:r>
        <w:rPr>
          <w:spacing w:val="-5"/>
        </w:rPr>
        <w:t xml:space="preserve"> </w:t>
      </w:r>
      <w:r>
        <w:t>году;</w:t>
      </w:r>
    </w:p>
    <w:p w:rsidR="00693F73" w:rsidRDefault="00693F73" w:rsidP="00693F73">
      <w:pPr>
        <w:pStyle w:val="af"/>
        <w:spacing w:before="2"/>
        <w:ind w:right="120" w:firstLine="707"/>
      </w:pPr>
      <w:r>
        <w:t>КИП</w:t>
      </w:r>
      <w:proofErr w:type="gramStart"/>
      <w:r>
        <w:rPr>
          <w:vertAlign w:val="subscript"/>
        </w:rPr>
        <w:t>2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</w:t>
      </w:r>
      <w:r>
        <w:t>и</w:t>
      </w:r>
      <w:r>
        <w:t>тории муниципального образования в течение трех лет, предшествующих</w:t>
      </w:r>
      <w:r>
        <w:rPr>
          <w:spacing w:val="1"/>
        </w:rPr>
        <w:t xml:space="preserve"> </w:t>
      </w:r>
      <w:r>
        <w:t>пр</w:t>
      </w:r>
      <w:r>
        <w:t>е</w:t>
      </w:r>
      <w:r>
        <w:t>дыдущему</w:t>
      </w:r>
      <w:r>
        <w:rPr>
          <w:spacing w:val="-5"/>
        </w:rPr>
        <w:t xml:space="preserve"> </w:t>
      </w:r>
      <w:r>
        <w:t>году.</w:t>
      </w:r>
    </w:p>
    <w:p w:rsidR="00693F73" w:rsidRDefault="00693F73" w:rsidP="00693F73">
      <w:pPr>
        <w:pStyle w:val="af"/>
        <w:spacing w:line="321" w:lineRule="exact"/>
        <w:ind w:left="810"/>
      </w:pPr>
      <w:r>
        <w:t>При</w:t>
      </w:r>
      <w:r>
        <w:rPr>
          <w:spacing w:val="-3"/>
        </w:rPr>
        <w:t xml:space="preserve"> </w:t>
      </w:r>
      <w:r>
        <w:t>получении:</w:t>
      </w:r>
    </w:p>
    <w:p w:rsidR="00693F73" w:rsidRDefault="00693F73" w:rsidP="00693F73">
      <w:pPr>
        <w:pStyle w:val="ac"/>
        <w:widowControl w:val="0"/>
        <w:numPr>
          <w:ilvl w:val="0"/>
          <w:numId w:val="8"/>
        </w:numPr>
        <w:tabs>
          <w:tab w:val="left" w:pos="1007"/>
        </w:tabs>
        <w:autoSpaceDE w:val="0"/>
        <w:autoSpaceDN w:val="0"/>
        <w:ind w:right="122" w:firstLine="707"/>
        <w:contextualSpacing w:val="0"/>
        <w:jc w:val="both"/>
        <w:rPr>
          <w:sz w:val="28"/>
        </w:rPr>
      </w:pPr>
      <w:r>
        <w:rPr>
          <w:sz w:val="28"/>
        </w:rPr>
        <w:t>значения, равного или превышающего 100 процентов, - по показателю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баллов;</w:t>
      </w:r>
    </w:p>
    <w:p w:rsidR="00693F73" w:rsidRDefault="00693F73" w:rsidP="00693F73">
      <w:pPr>
        <w:pStyle w:val="ac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spacing w:before="1" w:line="322" w:lineRule="exact"/>
        <w:ind w:left="973" w:hanging="164"/>
        <w:contextualSpacing w:val="0"/>
        <w:jc w:val="both"/>
        <w:rPr>
          <w:sz w:val="28"/>
        </w:rPr>
      </w:pP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80</w:t>
      </w:r>
      <w:r>
        <w:rPr>
          <w:spacing w:val="-4"/>
          <w:sz w:val="28"/>
        </w:rPr>
        <w:t xml:space="preserve"> </w:t>
      </w:r>
      <w:r>
        <w:rPr>
          <w:sz w:val="28"/>
        </w:rPr>
        <w:t>до 99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4 балла;</w:t>
      </w:r>
    </w:p>
    <w:p w:rsidR="00693F73" w:rsidRDefault="00693F73" w:rsidP="00693F73">
      <w:pPr>
        <w:pStyle w:val="ac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spacing w:line="322" w:lineRule="exact"/>
        <w:ind w:left="973" w:hanging="164"/>
        <w:contextualSpacing w:val="0"/>
        <w:jc w:val="both"/>
        <w:rPr>
          <w:sz w:val="28"/>
        </w:rPr>
      </w:pP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60</w:t>
      </w:r>
      <w:r>
        <w:rPr>
          <w:spacing w:val="-4"/>
          <w:sz w:val="28"/>
        </w:rPr>
        <w:t xml:space="preserve"> </w:t>
      </w:r>
      <w:r>
        <w:rPr>
          <w:sz w:val="28"/>
        </w:rPr>
        <w:t>до 79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 балла;</w:t>
      </w:r>
    </w:p>
    <w:p w:rsidR="00693F73" w:rsidRDefault="00693F73" w:rsidP="00693F73">
      <w:pPr>
        <w:pStyle w:val="ac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ind w:left="973" w:hanging="164"/>
        <w:contextualSpacing w:val="0"/>
        <w:jc w:val="both"/>
        <w:rPr>
          <w:sz w:val="28"/>
        </w:rPr>
      </w:pP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60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баллов.</w:t>
      </w:r>
    </w:p>
    <w:p w:rsidR="00693F73" w:rsidRDefault="00693F73" w:rsidP="00693F73">
      <w:pPr>
        <w:pStyle w:val="af"/>
        <w:ind w:left="0"/>
        <w:jc w:val="left"/>
      </w:pPr>
    </w:p>
    <w:p w:rsidR="00693F73" w:rsidRDefault="00693F73" w:rsidP="00693F73">
      <w:pPr>
        <w:pStyle w:val="ac"/>
        <w:widowControl w:val="0"/>
        <w:numPr>
          <w:ilvl w:val="0"/>
          <w:numId w:val="7"/>
        </w:numPr>
        <w:tabs>
          <w:tab w:val="left" w:pos="1187"/>
        </w:tabs>
        <w:autoSpaceDE w:val="0"/>
        <w:autoSpaceDN w:val="0"/>
        <w:ind w:right="123" w:firstLine="707"/>
        <w:contextualSpacing w:val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показателю</w:t>
      </w:r>
      <w:r>
        <w:rPr>
          <w:spacing w:val="1"/>
          <w:sz w:val="28"/>
        </w:rPr>
        <w:t xml:space="preserve"> </w:t>
      </w:r>
      <w:r>
        <w:rPr>
          <w:sz w:val="28"/>
        </w:rPr>
        <w:t>«количество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21"/>
          <w:sz w:val="28"/>
        </w:rPr>
        <w:t xml:space="preserve"> </w:t>
      </w:r>
      <w:r>
        <w:rPr>
          <w:sz w:val="28"/>
        </w:rPr>
        <w:t>муниципального</w:t>
      </w:r>
    </w:p>
    <w:p w:rsidR="00693F73" w:rsidRDefault="00693F73" w:rsidP="00693F73">
      <w:pPr>
        <w:jc w:val="both"/>
        <w:rPr>
          <w:sz w:val="28"/>
        </w:rPr>
        <w:sectPr w:rsidR="00693F73">
          <w:pgSz w:w="11910" w:h="16840"/>
          <w:pgMar w:top="1040" w:right="440" w:bottom="280" w:left="1600" w:header="713" w:footer="0" w:gutter="0"/>
          <w:cols w:space="720"/>
        </w:sectPr>
      </w:pPr>
    </w:p>
    <w:p w:rsidR="00693F73" w:rsidRDefault="00693F73" w:rsidP="00693F73">
      <w:pPr>
        <w:pStyle w:val="af"/>
        <w:spacing w:before="79" w:line="242" w:lineRule="auto"/>
        <w:ind w:right="122"/>
      </w:pPr>
      <w:r>
        <w:lastRenderedPageBreak/>
        <w:t xml:space="preserve">образования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текущем  </w:t>
      </w:r>
      <w:r>
        <w:rPr>
          <w:spacing w:val="1"/>
        </w:rPr>
        <w:t xml:space="preserve"> </w:t>
      </w:r>
      <w:r>
        <w:t>году    (единиц)»    (ПЭф</w:t>
      </w:r>
      <w:proofErr w:type="gramStart"/>
      <w:r>
        <w:rPr>
          <w:vertAlign w:val="subscript"/>
        </w:rPr>
        <w:t>2</w:t>
      </w:r>
      <w:proofErr w:type="gramEnd"/>
      <w:r>
        <w:t>)    расчет    произв</w:t>
      </w:r>
      <w:r>
        <w:t>о</w:t>
      </w:r>
      <w:r>
        <w:t>дится</w:t>
      </w:r>
      <w:r>
        <w:rPr>
          <w:spacing w:val="-67"/>
        </w:rPr>
        <w:t xml:space="preserve"> </w:t>
      </w:r>
      <w:r>
        <w:t>по следующей формуле:</w:t>
      </w:r>
    </w:p>
    <w:p w:rsidR="00693F73" w:rsidRDefault="00693F73" w:rsidP="00693F73">
      <w:pPr>
        <w:pStyle w:val="af"/>
        <w:spacing w:line="317" w:lineRule="exact"/>
        <w:ind w:left="810"/>
      </w:pPr>
      <w:r>
        <w:t>ПЭф</w:t>
      </w:r>
      <w:proofErr w:type="gramStart"/>
      <w:r>
        <w:rPr>
          <w:vertAlign w:val="subscript"/>
        </w:rPr>
        <w:t>2</w:t>
      </w:r>
      <w:proofErr w:type="gramEnd"/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t>КИП</w:t>
      </w:r>
      <w:r>
        <w:rPr>
          <w:vertAlign w:val="subscript"/>
        </w:rPr>
        <w:t>факт</w:t>
      </w:r>
      <w:proofErr w:type="spellEnd"/>
      <w:r>
        <w:rPr>
          <w:spacing w:val="-1"/>
        </w:rPr>
        <w:t xml:space="preserve"> </w:t>
      </w:r>
      <w:r>
        <w:t xml:space="preserve">/ </w:t>
      </w:r>
      <w:proofErr w:type="spellStart"/>
      <w:r>
        <w:t>КИП</w:t>
      </w:r>
      <w:r>
        <w:rPr>
          <w:vertAlign w:val="subscript"/>
        </w:rPr>
        <w:t>пр</w:t>
      </w:r>
      <w:proofErr w:type="spellEnd"/>
      <w:r>
        <w:rPr>
          <w:spacing w:val="-2"/>
        </w:rPr>
        <w:t xml:space="preserve"> </w:t>
      </w:r>
      <w:proofErr w:type="spellStart"/>
      <w:r>
        <w:t>х</w:t>
      </w:r>
      <w:proofErr w:type="spellEnd"/>
      <w:r>
        <w:t xml:space="preserve"> 100,</w:t>
      </w:r>
      <w:r>
        <w:rPr>
          <w:spacing w:val="-1"/>
        </w:rPr>
        <w:t xml:space="preserve"> </w:t>
      </w:r>
      <w:r>
        <w:t>где:</w:t>
      </w:r>
    </w:p>
    <w:p w:rsidR="00693F73" w:rsidRDefault="00693F73" w:rsidP="00693F73">
      <w:pPr>
        <w:pStyle w:val="af"/>
        <w:ind w:right="120" w:firstLine="707"/>
      </w:pPr>
      <w:proofErr w:type="spellStart"/>
      <w:r>
        <w:t>КИП</w:t>
      </w:r>
      <w:r>
        <w:rPr>
          <w:vertAlign w:val="subscript"/>
        </w:rPr>
        <w:t>факт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реал</w:t>
      </w:r>
      <w:r>
        <w:t>и</w:t>
      </w:r>
      <w:r>
        <w:t>зованных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(отче</w:t>
      </w:r>
      <w:r>
        <w:t>т</w:t>
      </w:r>
      <w:r>
        <w:t>ном)</w:t>
      </w:r>
      <w:r>
        <w:rPr>
          <w:spacing w:val="-1"/>
        </w:rPr>
        <w:t xml:space="preserve"> </w:t>
      </w:r>
      <w:r>
        <w:t>году;</w:t>
      </w:r>
    </w:p>
    <w:p w:rsidR="00693F73" w:rsidRDefault="00693F73" w:rsidP="00693F73">
      <w:pPr>
        <w:pStyle w:val="af"/>
        <w:ind w:right="117" w:firstLine="707"/>
      </w:pPr>
      <w:proofErr w:type="spellStart"/>
      <w:r>
        <w:t>КИП</w:t>
      </w:r>
      <w:r>
        <w:rPr>
          <w:vertAlign w:val="subscript"/>
        </w:rPr>
        <w:t>пр</w:t>
      </w:r>
      <w:proofErr w:type="spellEnd"/>
      <w:r>
        <w:rPr>
          <w:spacing w:val="29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прогнозное</w:t>
      </w:r>
      <w:r>
        <w:rPr>
          <w:spacing w:val="26"/>
        </w:rPr>
        <w:t xml:space="preserve"> </w:t>
      </w:r>
      <w:r>
        <w:t>количество</w:t>
      </w:r>
      <w:r>
        <w:rPr>
          <w:spacing w:val="26"/>
        </w:rPr>
        <w:t xml:space="preserve"> </w:t>
      </w:r>
      <w:r>
        <w:t>инвестиционных</w:t>
      </w:r>
      <w:r>
        <w:rPr>
          <w:spacing w:val="29"/>
        </w:rPr>
        <w:t xml:space="preserve"> </w:t>
      </w:r>
      <w:r>
        <w:t>проектов,</w:t>
      </w:r>
      <w:r>
        <w:rPr>
          <w:spacing w:val="28"/>
        </w:rPr>
        <w:t xml:space="preserve"> </w:t>
      </w:r>
      <w:r>
        <w:t>реал</w:t>
      </w:r>
      <w:r>
        <w:t>и</w:t>
      </w:r>
      <w:r>
        <w:t>зуемых</w:t>
      </w:r>
      <w:r>
        <w:rPr>
          <w:spacing w:val="-68"/>
        </w:rPr>
        <w:t xml:space="preserve"> </w:t>
      </w:r>
      <w:r>
        <w:t>и планируемых к реализации на территории муниципального обр</w:t>
      </w:r>
      <w:r>
        <w:t>а</w:t>
      </w:r>
      <w:r>
        <w:t>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-1"/>
        </w:rPr>
        <w:t xml:space="preserve"> </w:t>
      </w:r>
      <w:r>
        <w:t>году.</w:t>
      </w:r>
    </w:p>
    <w:p w:rsidR="00693F73" w:rsidRDefault="00693F73" w:rsidP="00693F73">
      <w:pPr>
        <w:pStyle w:val="af"/>
        <w:spacing w:line="322" w:lineRule="exact"/>
        <w:ind w:left="810"/>
      </w:pPr>
      <w:r>
        <w:t>При</w:t>
      </w:r>
      <w:r>
        <w:rPr>
          <w:spacing w:val="-3"/>
        </w:rPr>
        <w:t xml:space="preserve"> </w:t>
      </w:r>
      <w:r>
        <w:t>получении:</w:t>
      </w:r>
    </w:p>
    <w:p w:rsidR="00693F73" w:rsidRDefault="00693F73" w:rsidP="00693F73">
      <w:pPr>
        <w:pStyle w:val="ac"/>
        <w:widowControl w:val="0"/>
        <w:numPr>
          <w:ilvl w:val="0"/>
          <w:numId w:val="8"/>
        </w:numPr>
        <w:tabs>
          <w:tab w:val="left" w:pos="1007"/>
        </w:tabs>
        <w:autoSpaceDE w:val="0"/>
        <w:autoSpaceDN w:val="0"/>
        <w:ind w:right="122" w:firstLine="707"/>
        <w:contextualSpacing w:val="0"/>
        <w:jc w:val="both"/>
        <w:rPr>
          <w:sz w:val="28"/>
        </w:rPr>
      </w:pPr>
      <w:r>
        <w:rPr>
          <w:sz w:val="28"/>
        </w:rPr>
        <w:t>значения, равного или превышающего 100 процентов, - по показ</w:t>
      </w:r>
      <w:r>
        <w:rPr>
          <w:sz w:val="28"/>
        </w:rPr>
        <w:t>а</w:t>
      </w:r>
      <w:r>
        <w:rPr>
          <w:sz w:val="28"/>
        </w:rPr>
        <w:t>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баллов;</w:t>
      </w:r>
    </w:p>
    <w:p w:rsidR="00693F73" w:rsidRDefault="00693F73" w:rsidP="00693F73">
      <w:pPr>
        <w:pStyle w:val="ac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ind w:left="973" w:hanging="164"/>
        <w:contextualSpacing w:val="0"/>
        <w:jc w:val="both"/>
        <w:rPr>
          <w:sz w:val="28"/>
        </w:rPr>
      </w:pP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80</w:t>
      </w:r>
      <w:r>
        <w:rPr>
          <w:spacing w:val="-4"/>
          <w:sz w:val="28"/>
        </w:rPr>
        <w:t xml:space="preserve"> </w:t>
      </w:r>
      <w:r>
        <w:rPr>
          <w:sz w:val="28"/>
        </w:rPr>
        <w:t>до 99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4 балла;</w:t>
      </w:r>
    </w:p>
    <w:p w:rsidR="00693F73" w:rsidRDefault="00693F73" w:rsidP="00693F73">
      <w:pPr>
        <w:pStyle w:val="ac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spacing w:before="1" w:line="322" w:lineRule="exact"/>
        <w:ind w:left="973" w:hanging="164"/>
        <w:contextualSpacing w:val="0"/>
        <w:jc w:val="both"/>
        <w:rPr>
          <w:sz w:val="28"/>
        </w:rPr>
      </w:pP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60</w:t>
      </w:r>
      <w:r>
        <w:rPr>
          <w:spacing w:val="-4"/>
          <w:sz w:val="28"/>
        </w:rPr>
        <w:t xml:space="preserve"> </w:t>
      </w:r>
      <w:r>
        <w:rPr>
          <w:sz w:val="28"/>
        </w:rPr>
        <w:t>до 79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 балла;</w:t>
      </w:r>
    </w:p>
    <w:p w:rsidR="00693F73" w:rsidRDefault="00693F73" w:rsidP="00693F73">
      <w:pPr>
        <w:pStyle w:val="ac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ind w:left="973" w:hanging="164"/>
        <w:contextualSpacing w:val="0"/>
        <w:jc w:val="both"/>
        <w:rPr>
          <w:sz w:val="28"/>
        </w:rPr>
      </w:pP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60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баллов.</w:t>
      </w:r>
    </w:p>
    <w:p w:rsidR="00693F73" w:rsidRDefault="00693F73" w:rsidP="00693F73">
      <w:pPr>
        <w:pStyle w:val="af"/>
        <w:spacing w:before="11"/>
        <w:ind w:left="0"/>
        <w:jc w:val="left"/>
        <w:rPr>
          <w:sz w:val="27"/>
        </w:rPr>
      </w:pPr>
    </w:p>
    <w:p w:rsidR="00693F73" w:rsidRDefault="00693F73" w:rsidP="00693F73">
      <w:pPr>
        <w:pStyle w:val="ac"/>
        <w:widowControl w:val="0"/>
        <w:numPr>
          <w:ilvl w:val="0"/>
          <w:numId w:val="7"/>
        </w:numPr>
        <w:tabs>
          <w:tab w:val="left" w:pos="1211"/>
        </w:tabs>
        <w:autoSpaceDE w:val="0"/>
        <w:autoSpaceDN w:val="0"/>
        <w:ind w:right="117" w:firstLine="707"/>
        <w:contextualSpacing w:val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показателю</w:t>
      </w:r>
      <w:r>
        <w:rPr>
          <w:spacing w:val="1"/>
          <w:sz w:val="28"/>
        </w:rPr>
        <w:t xml:space="preserve"> </w:t>
      </w:r>
      <w:r>
        <w:rPr>
          <w:sz w:val="28"/>
        </w:rPr>
        <w:t>«объем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</w:t>
      </w:r>
      <w:r>
        <w:rPr>
          <w:sz w:val="28"/>
        </w:rPr>
        <w:t>разования в течение трех лет, предшествующих текущему году, в расчете 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(рублей)»</w:t>
      </w:r>
      <w:r>
        <w:rPr>
          <w:spacing w:val="-4"/>
          <w:sz w:val="28"/>
        </w:rPr>
        <w:t xml:space="preserve"> </w:t>
      </w:r>
      <w:r>
        <w:rPr>
          <w:sz w:val="28"/>
        </w:rPr>
        <w:t>(ПЭф</w:t>
      </w:r>
      <w:r>
        <w:rPr>
          <w:sz w:val="28"/>
          <w:vertAlign w:val="subscript"/>
        </w:rPr>
        <w:t>3</w:t>
      </w:r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формуле:</w:t>
      </w:r>
    </w:p>
    <w:p w:rsidR="00693F73" w:rsidRDefault="00693F73" w:rsidP="00553964">
      <w:pPr>
        <w:pStyle w:val="af"/>
        <w:spacing w:before="1"/>
        <w:ind w:left="810"/>
      </w:pPr>
      <w:r>
        <w:t>ПЭф</w:t>
      </w:r>
      <w:r>
        <w:rPr>
          <w:vertAlign w:val="subscript"/>
        </w:rPr>
        <w:t>3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ОИЖ</w:t>
      </w:r>
      <w:proofErr w:type="gramStart"/>
      <w:r>
        <w:rPr>
          <w:vertAlign w:val="subscript"/>
        </w:rPr>
        <w:t>1</w:t>
      </w:r>
      <w:proofErr w:type="gramEnd"/>
      <w:r>
        <w:rPr>
          <w:spacing w:val="-2"/>
        </w:rPr>
        <w:t xml:space="preserve"> </w:t>
      </w:r>
      <w:r>
        <w:t>/ ОИЖ</w:t>
      </w:r>
      <w:r>
        <w:rPr>
          <w:vertAlign w:val="subscript"/>
        </w:rPr>
        <w:t>2</w:t>
      </w:r>
      <w:r>
        <w:rPr>
          <w:spacing w:val="-2"/>
        </w:rPr>
        <w:t xml:space="preserve"> </w:t>
      </w:r>
      <w:proofErr w:type="spellStart"/>
      <w:r>
        <w:t>х</w:t>
      </w:r>
      <w:proofErr w:type="spellEnd"/>
      <w:r>
        <w:rPr>
          <w:spacing w:val="-4"/>
        </w:rPr>
        <w:t xml:space="preserve"> </w:t>
      </w:r>
      <w:r>
        <w:t>100,</w:t>
      </w:r>
      <w:r>
        <w:rPr>
          <w:spacing w:val="-2"/>
        </w:rPr>
        <w:t xml:space="preserve"> </w:t>
      </w:r>
      <w:r>
        <w:t>где:</w:t>
      </w:r>
    </w:p>
    <w:p w:rsidR="00693F73" w:rsidRDefault="00693F73" w:rsidP="00553964">
      <w:pPr>
        <w:pStyle w:val="af"/>
        <w:tabs>
          <w:tab w:val="left" w:pos="1261"/>
          <w:tab w:val="left" w:pos="1768"/>
          <w:tab w:val="left" w:pos="1969"/>
          <w:tab w:val="left" w:pos="2331"/>
          <w:tab w:val="left" w:pos="2476"/>
          <w:tab w:val="left" w:pos="2909"/>
          <w:tab w:val="left" w:pos="3617"/>
          <w:tab w:val="left" w:pos="4110"/>
          <w:tab w:val="left" w:pos="4795"/>
          <w:tab w:val="left" w:pos="5503"/>
          <w:tab w:val="left" w:pos="5697"/>
          <w:tab w:val="left" w:pos="6921"/>
          <w:tab w:val="left" w:pos="7606"/>
          <w:tab w:val="left" w:pos="7908"/>
          <w:tab w:val="left" w:pos="8314"/>
          <w:tab w:val="left" w:pos="9602"/>
        </w:tabs>
        <w:ind w:right="119" w:firstLine="707"/>
      </w:pPr>
      <w:r>
        <w:t>ОИЖ</w:t>
      </w:r>
      <w:proofErr w:type="gramStart"/>
      <w:r>
        <w:rPr>
          <w:vertAlign w:val="subscript"/>
        </w:rPr>
        <w:t>1</w:t>
      </w:r>
      <w:proofErr w:type="gramEnd"/>
      <w:r w:rsidR="00553964">
        <w:t xml:space="preserve">- </w:t>
      </w:r>
      <w:r>
        <w:t>объем</w:t>
      </w:r>
      <w:r>
        <w:tab/>
        <w:t>инвестиций,</w:t>
      </w:r>
      <w:r w:rsidR="00553964">
        <w:t xml:space="preserve"> </w:t>
      </w:r>
      <w:r>
        <w:t>направленных</w:t>
      </w:r>
      <w:r w:rsidR="00553964">
        <w:t xml:space="preserve"> на р</w:t>
      </w:r>
      <w:r>
        <w:t>еализа</w:t>
      </w:r>
      <w:r w:rsidR="00553964">
        <w:t xml:space="preserve">цию </w:t>
      </w:r>
      <w:r>
        <w:t>инвестиц</w:t>
      </w:r>
      <w:r>
        <w:t>и</w:t>
      </w:r>
      <w:r>
        <w:t>онных</w:t>
      </w:r>
      <w:r w:rsidR="00553964">
        <w:t xml:space="preserve"> </w:t>
      </w:r>
      <w:r>
        <w:t>проектов</w:t>
      </w:r>
      <w:r w:rsidR="00553964">
        <w:t xml:space="preserve"> </w:t>
      </w:r>
      <w:r>
        <w:t>на</w:t>
      </w:r>
      <w:r w:rsidR="00553964">
        <w:t xml:space="preserve"> </w:t>
      </w:r>
      <w:r>
        <w:t>территории</w:t>
      </w:r>
      <w:r w:rsidR="00553964">
        <w:t xml:space="preserve"> </w:t>
      </w:r>
      <w:r>
        <w:t>муниципального</w:t>
      </w:r>
      <w:r w:rsidR="00553964">
        <w:t xml:space="preserve"> </w:t>
      </w:r>
      <w:r>
        <w:t>образования</w:t>
      </w:r>
      <w:r w:rsidR="00553964">
        <w:t xml:space="preserve"> </w:t>
      </w:r>
      <w:r>
        <w:rPr>
          <w:spacing w:val="-1"/>
        </w:rPr>
        <w:t>в</w:t>
      </w:r>
      <w:r w:rsidR="00553964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течение трех лет, предшествующих текущему году, в расчете на одного жителя;</w:t>
      </w:r>
      <w:r>
        <w:rPr>
          <w:spacing w:val="-67"/>
        </w:rPr>
        <w:t xml:space="preserve"> </w:t>
      </w:r>
      <w:r>
        <w:t>ОИЖ</w:t>
      </w:r>
      <w:r>
        <w:rPr>
          <w:vertAlign w:val="subscript"/>
        </w:rPr>
        <w:t>2</w:t>
      </w:r>
      <w:r w:rsidR="00553964">
        <w:rPr>
          <w:vertAlign w:val="subscript"/>
        </w:rPr>
        <w:t xml:space="preserve">- </w:t>
      </w:r>
      <w:r>
        <w:t>объем</w:t>
      </w:r>
      <w:r w:rsidR="00553964">
        <w:t xml:space="preserve"> </w:t>
      </w:r>
      <w:r>
        <w:t>инвестиций,</w:t>
      </w:r>
      <w:r w:rsidR="00553964">
        <w:t xml:space="preserve"> </w:t>
      </w:r>
      <w:r>
        <w:t>направленных</w:t>
      </w:r>
      <w:r w:rsidR="00553964">
        <w:t xml:space="preserve"> </w:t>
      </w:r>
      <w:r>
        <w:t>на</w:t>
      </w:r>
      <w:r w:rsidR="00553964"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инвестиционных</w:t>
      </w:r>
      <w:r w:rsidR="00553964">
        <w:t xml:space="preserve"> </w:t>
      </w:r>
      <w:r>
        <w:t>проектов</w:t>
      </w:r>
      <w:r>
        <w:tab/>
        <w:t>на</w:t>
      </w:r>
      <w:r>
        <w:tab/>
        <w:t>территори</w:t>
      </w:r>
      <w:r w:rsidR="00553964">
        <w:t xml:space="preserve">и </w:t>
      </w:r>
      <w:r>
        <w:t>муниципального</w:t>
      </w:r>
      <w:r w:rsidR="00553964">
        <w:t xml:space="preserve"> </w:t>
      </w:r>
      <w:r>
        <w:t>образования</w:t>
      </w:r>
      <w:r w:rsidR="00553964">
        <w:t xml:space="preserve"> </w:t>
      </w:r>
      <w:r>
        <w:t>в</w:t>
      </w:r>
      <w:r>
        <w:rPr>
          <w:spacing w:val="-67"/>
        </w:rPr>
        <w:t xml:space="preserve"> </w:t>
      </w:r>
      <w:r w:rsidR="00553964">
        <w:rPr>
          <w:spacing w:val="-67"/>
        </w:rPr>
        <w:t xml:space="preserve"> </w:t>
      </w:r>
      <w:r>
        <w:t>течение</w:t>
      </w:r>
      <w:r>
        <w:rPr>
          <w:spacing w:val="56"/>
        </w:rPr>
        <w:t xml:space="preserve"> </w:t>
      </w:r>
      <w:r>
        <w:t>трех</w:t>
      </w:r>
      <w:r>
        <w:rPr>
          <w:spacing w:val="58"/>
        </w:rPr>
        <w:t xml:space="preserve"> </w:t>
      </w:r>
      <w:r>
        <w:t>лет,</w:t>
      </w:r>
      <w:r>
        <w:rPr>
          <w:spacing w:val="54"/>
        </w:rPr>
        <w:t xml:space="preserve"> </w:t>
      </w:r>
      <w:r>
        <w:t>предшествующих</w:t>
      </w:r>
      <w:r>
        <w:rPr>
          <w:spacing w:val="61"/>
        </w:rPr>
        <w:t xml:space="preserve"> </w:t>
      </w:r>
      <w:r>
        <w:t>предыдущему</w:t>
      </w:r>
      <w:r>
        <w:rPr>
          <w:spacing w:val="53"/>
        </w:rPr>
        <w:t xml:space="preserve"> </w:t>
      </w:r>
      <w:r>
        <w:t>году,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расчете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одного</w:t>
      </w:r>
      <w:r w:rsidR="00553964">
        <w:t xml:space="preserve"> </w:t>
      </w:r>
      <w:r>
        <w:t>жителя.</w:t>
      </w:r>
    </w:p>
    <w:p w:rsidR="00693F73" w:rsidRDefault="00693F73" w:rsidP="00693F73">
      <w:pPr>
        <w:pStyle w:val="af"/>
        <w:spacing w:line="322" w:lineRule="exact"/>
        <w:ind w:left="810"/>
        <w:jc w:val="left"/>
      </w:pPr>
      <w:r>
        <w:t>При</w:t>
      </w:r>
      <w:r>
        <w:rPr>
          <w:spacing w:val="-2"/>
        </w:rPr>
        <w:t xml:space="preserve"> </w:t>
      </w:r>
      <w:r>
        <w:t>получении:</w:t>
      </w:r>
    </w:p>
    <w:p w:rsidR="00693F73" w:rsidRDefault="00693F73" w:rsidP="00693F73">
      <w:pPr>
        <w:pStyle w:val="ac"/>
        <w:widowControl w:val="0"/>
        <w:numPr>
          <w:ilvl w:val="0"/>
          <w:numId w:val="8"/>
        </w:numPr>
        <w:tabs>
          <w:tab w:val="left" w:pos="1007"/>
        </w:tabs>
        <w:autoSpaceDE w:val="0"/>
        <w:autoSpaceDN w:val="0"/>
        <w:ind w:right="122" w:firstLine="707"/>
        <w:contextualSpacing w:val="0"/>
        <w:rPr>
          <w:sz w:val="28"/>
        </w:rPr>
      </w:pPr>
      <w:r>
        <w:rPr>
          <w:sz w:val="28"/>
        </w:rPr>
        <w:t>значения,</w:t>
      </w:r>
      <w:r>
        <w:rPr>
          <w:spacing w:val="30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29"/>
          <w:sz w:val="28"/>
        </w:rPr>
        <w:t xml:space="preserve"> </w:t>
      </w:r>
      <w:r>
        <w:rPr>
          <w:sz w:val="28"/>
        </w:rPr>
        <w:t>превышающего</w:t>
      </w:r>
      <w:r>
        <w:rPr>
          <w:spacing w:val="32"/>
          <w:sz w:val="28"/>
        </w:rPr>
        <w:t xml:space="preserve"> </w:t>
      </w:r>
      <w:r>
        <w:rPr>
          <w:sz w:val="28"/>
        </w:rPr>
        <w:t>100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30"/>
          <w:sz w:val="28"/>
        </w:rPr>
        <w:t xml:space="preserve"> </w:t>
      </w:r>
      <w:r>
        <w:rPr>
          <w:sz w:val="28"/>
        </w:rPr>
        <w:t>-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пок</w:t>
      </w:r>
      <w:r>
        <w:rPr>
          <w:sz w:val="28"/>
        </w:rPr>
        <w:t>а</w:t>
      </w:r>
      <w:r>
        <w:rPr>
          <w:sz w:val="28"/>
        </w:rPr>
        <w:t>зателю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баллов;</w:t>
      </w:r>
    </w:p>
    <w:p w:rsidR="00693F73" w:rsidRDefault="00693F73" w:rsidP="00693F73">
      <w:pPr>
        <w:pStyle w:val="ac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spacing w:line="322" w:lineRule="exact"/>
        <w:ind w:left="973" w:hanging="164"/>
        <w:contextualSpacing w:val="0"/>
        <w:rPr>
          <w:sz w:val="28"/>
        </w:rPr>
      </w:pP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80</w:t>
      </w:r>
      <w:r>
        <w:rPr>
          <w:spacing w:val="-4"/>
          <w:sz w:val="28"/>
        </w:rPr>
        <w:t xml:space="preserve"> </w:t>
      </w:r>
      <w:r>
        <w:rPr>
          <w:sz w:val="28"/>
        </w:rPr>
        <w:t>до 99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4 балла;</w:t>
      </w:r>
    </w:p>
    <w:p w:rsidR="00693F73" w:rsidRDefault="00693F73" w:rsidP="00693F73">
      <w:pPr>
        <w:pStyle w:val="ac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ind w:left="973" w:hanging="164"/>
        <w:contextualSpacing w:val="0"/>
        <w:rPr>
          <w:sz w:val="28"/>
        </w:rPr>
      </w:pP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60</w:t>
      </w:r>
      <w:r>
        <w:rPr>
          <w:spacing w:val="-4"/>
          <w:sz w:val="28"/>
        </w:rPr>
        <w:t xml:space="preserve"> </w:t>
      </w:r>
      <w:r>
        <w:rPr>
          <w:sz w:val="28"/>
        </w:rPr>
        <w:t>до 79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 балла;</w:t>
      </w:r>
    </w:p>
    <w:p w:rsidR="00693F73" w:rsidRDefault="00693F73" w:rsidP="00693F73">
      <w:pPr>
        <w:pStyle w:val="ac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spacing w:before="2"/>
        <w:ind w:left="973" w:hanging="164"/>
        <w:contextualSpacing w:val="0"/>
        <w:rPr>
          <w:sz w:val="28"/>
        </w:rPr>
      </w:pP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60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баллов.</w:t>
      </w:r>
    </w:p>
    <w:p w:rsidR="00693F73" w:rsidRDefault="00693F73" w:rsidP="00693F73">
      <w:pPr>
        <w:pStyle w:val="af"/>
        <w:spacing w:before="10"/>
        <w:ind w:left="0"/>
        <w:jc w:val="left"/>
        <w:rPr>
          <w:sz w:val="27"/>
        </w:rPr>
      </w:pPr>
    </w:p>
    <w:p w:rsidR="00693F73" w:rsidRDefault="00693F73" w:rsidP="00693F73">
      <w:pPr>
        <w:pStyle w:val="ac"/>
        <w:widowControl w:val="0"/>
        <w:numPr>
          <w:ilvl w:val="0"/>
          <w:numId w:val="7"/>
        </w:numPr>
        <w:tabs>
          <w:tab w:val="left" w:pos="1163"/>
        </w:tabs>
        <w:autoSpaceDE w:val="0"/>
        <w:autoSpaceDN w:val="0"/>
        <w:ind w:right="127" w:firstLine="707"/>
        <w:contextualSpacing w:val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</w:t>
      </w:r>
      <w:r>
        <w:rPr>
          <w:sz w:val="28"/>
        </w:rPr>
        <w:t>е</w:t>
      </w:r>
      <w:r>
        <w:rPr>
          <w:sz w:val="28"/>
        </w:rPr>
        <w:t>лю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суммируются.</w:t>
      </w:r>
    </w:p>
    <w:p w:rsidR="00693F73" w:rsidRDefault="00693F73" w:rsidP="00693F73">
      <w:pPr>
        <w:pStyle w:val="af"/>
        <w:spacing w:before="10"/>
        <w:ind w:left="0"/>
        <w:jc w:val="left"/>
        <w:rPr>
          <w:sz w:val="27"/>
        </w:rPr>
      </w:pPr>
    </w:p>
    <w:p w:rsidR="00693F73" w:rsidRDefault="00693F73" w:rsidP="00693F73">
      <w:pPr>
        <w:pStyle w:val="ac"/>
        <w:widowControl w:val="0"/>
        <w:numPr>
          <w:ilvl w:val="0"/>
          <w:numId w:val="7"/>
        </w:numPr>
        <w:tabs>
          <w:tab w:val="left" w:pos="1350"/>
        </w:tabs>
        <w:autoSpaceDE w:val="0"/>
        <w:autoSpaceDN w:val="0"/>
        <w:spacing w:before="1"/>
        <w:ind w:right="120" w:firstLine="707"/>
        <w:contextualSpacing w:val="0"/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</w:t>
      </w:r>
      <w:r>
        <w:rPr>
          <w:sz w:val="28"/>
        </w:rPr>
        <w:t>и</w:t>
      </w:r>
      <w:r>
        <w:rPr>
          <w:sz w:val="28"/>
        </w:rPr>
        <w:t>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</w:t>
      </w:r>
      <w:r>
        <w:rPr>
          <w:sz w:val="28"/>
        </w:rPr>
        <w:t>и</w:t>
      </w:r>
      <w:r>
        <w:rPr>
          <w:sz w:val="28"/>
        </w:rPr>
        <w:t>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67"/>
          <w:sz w:val="28"/>
        </w:rPr>
        <w:t xml:space="preserve"> </w:t>
      </w:r>
      <w:r w:rsidR="00553964">
        <w:rPr>
          <w:spacing w:val="-67"/>
          <w:sz w:val="28"/>
        </w:rPr>
        <w:t xml:space="preserve"> 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определяется как:</w:t>
      </w:r>
    </w:p>
    <w:p w:rsidR="00693F73" w:rsidRDefault="00693F73" w:rsidP="00693F73">
      <w:pPr>
        <w:pStyle w:val="ac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spacing w:before="1" w:line="322" w:lineRule="exact"/>
        <w:ind w:left="973" w:hanging="164"/>
        <w:contextualSpacing w:val="0"/>
        <w:rPr>
          <w:sz w:val="28"/>
        </w:rPr>
      </w:pPr>
      <w:proofErr w:type="gramStart"/>
      <w:r>
        <w:rPr>
          <w:sz w:val="28"/>
        </w:rPr>
        <w:t>высокий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до 15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баллов;</w:t>
      </w:r>
    </w:p>
    <w:p w:rsidR="00693F73" w:rsidRDefault="00693F73" w:rsidP="00693F73">
      <w:pPr>
        <w:pStyle w:val="ac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spacing w:line="322" w:lineRule="exact"/>
        <w:ind w:left="973" w:hanging="164"/>
        <w:contextualSpacing w:val="0"/>
        <w:rPr>
          <w:sz w:val="28"/>
        </w:rPr>
      </w:pPr>
      <w:proofErr w:type="gramStart"/>
      <w:r>
        <w:rPr>
          <w:sz w:val="28"/>
        </w:rPr>
        <w:t>удовлетворительный</w:t>
      </w:r>
      <w:proofErr w:type="gramEnd"/>
      <w:r>
        <w:rPr>
          <w:sz w:val="28"/>
        </w:rPr>
        <w:t xml:space="preserve"> -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z w:val="28"/>
        </w:rPr>
        <w:t>баллов;</w:t>
      </w:r>
    </w:p>
    <w:p w:rsidR="00F26F5B" w:rsidRPr="00553964" w:rsidRDefault="00693F73" w:rsidP="00265653">
      <w:pPr>
        <w:pStyle w:val="ac"/>
        <w:widowControl w:val="0"/>
        <w:numPr>
          <w:ilvl w:val="0"/>
          <w:numId w:val="8"/>
        </w:numPr>
        <w:tabs>
          <w:tab w:val="left" w:pos="974"/>
        </w:tabs>
        <w:autoSpaceDE w:val="0"/>
        <w:autoSpaceDN w:val="0"/>
        <w:adjustRightInd w:val="0"/>
        <w:ind w:left="973" w:hanging="164"/>
        <w:contextualSpacing w:val="0"/>
        <w:jc w:val="both"/>
        <w:rPr>
          <w:sz w:val="28"/>
          <w:szCs w:val="28"/>
        </w:rPr>
      </w:pPr>
      <w:proofErr w:type="gramStart"/>
      <w:r w:rsidRPr="00553964">
        <w:rPr>
          <w:sz w:val="28"/>
        </w:rPr>
        <w:t>низкий</w:t>
      </w:r>
      <w:proofErr w:type="gramEnd"/>
      <w:r w:rsidRPr="00553964">
        <w:rPr>
          <w:spacing w:val="-1"/>
          <w:sz w:val="28"/>
        </w:rPr>
        <w:t xml:space="preserve"> </w:t>
      </w:r>
      <w:r w:rsidRPr="00553964">
        <w:rPr>
          <w:sz w:val="28"/>
        </w:rPr>
        <w:t>-</w:t>
      </w:r>
      <w:r w:rsidRPr="00553964">
        <w:rPr>
          <w:spacing w:val="-2"/>
          <w:sz w:val="28"/>
        </w:rPr>
        <w:t xml:space="preserve"> </w:t>
      </w:r>
      <w:r w:rsidRPr="00553964">
        <w:rPr>
          <w:sz w:val="28"/>
        </w:rPr>
        <w:t>менее</w:t>
      </w:r>
      <w:r w:rsidRPr="00553964">
        <w:rPr>
          <w:spacing w:val="-2"/>
          <w:sz w:val="28"/>
        </w:rPr>
        <w:t xml:space="preserve"> </w:t>
      </w:r>
      <w:r w:rsidRPr="00553964">
        <w:rPr>
          <w:sz w:val="28"/>
        </w:rPr>
        <w:t>6</w:t>
      </w:r>
      <w:r w:rsidRPr="00553964">
        <w:rPr>
          <w:spacing w:val="-4"/>
          <w:sz w:val="28"/>
        </w:rPr>
        <w:t xml:space="preserve"> </w:t>
      </w:r>
      <w:r w:rsidRPr="00553964">
        <w:rPr>
          <w:sz w:val="28"/>
        </w:rPr>
        <w:t>баллов.</w:t>
      </w:r>
    </w:p>
    <w:sectPr w:rsidR="00F26F5B" w:rsidRPr="00553964" w:rsidSect="003E4E5B">
      <w:headerReference w:type="even" r:id="rId10"/>
      <w:headerReference w:type="default" r:id="rId11"/>
      <w:footerReference w:type="default" r:id="rId12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7FF" w:rsidRDefault="004807FF" w:rsidP="004202BA">
      <w:r>
        <w:separator/>
      </w:r>
    </w:p>
  </w:endnote>
  <w:endnote w:type="continuationSeparator" w:id="0">
    <w:p w:rsidR="004807FF" w:rsidRDefault="004807FF" w:rsidP="00420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F3" w:rsidRDefault="00C661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7FF" w:rsidRDefault="004807FF" w:rsidP="004202BA">
      <w:r>
        <w:separator/>
      </w:r>
    </w:p>
  </w:footnote>
  <w:footnote w:type="continuationSeparator" w:id="0">
    <w:p w:rsidR="004807FF" w:rsidRDefault="004807FF" w:rsidP="00420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F73" w:rsidRDefault="007A5115">
    <w:pPr>
      <w:pStyle w:val="af"/>
      <w:spacing w:line="14" w:lineRule="auto"/>
      <w:ind w:left="0"/>
      <w:jc w:val="left"/>
      <w:rPr>
        <w:sz w:val="20"/>
      </w:rPr>
    </w:pPr>
    <w:r w:rsidRPr="007A51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320.1pt;margin-top:34.65pt;width:12pt;height:15.3pt;z-index:-251658752;mso-position-horizontal-relative:page;mso-position-vertical-relative:page" filled="f" stroked="f">
          <v:textbox inset="0,0,0,0">
            <w:txbxContent>
              <w:p w:rsidR="00693F73" w:rsidRDefault="007A5115">
                <w:pPr>
                  <w:spacing w:before="10"/>
                  <w:ind w:left="60"/>
                </w:pPr>
                <w:fldSimple w:instr=" PAGE ">
                  <w:r w:rsidR="00132157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F3" w:rsidRDefault="007A5115" w:rsidP="0067103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61F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61F3" w:rsidRDefault="00C661F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1F3" w:rsidRDefault="007A5115" w:rsidP="0067103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61F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3964">
      <w:rPr>
        <w:rStyle w:val="a8"/>
        <w:noProof/>
      </w:rPr>
      <w:t>6</w:t>
    </w:r>
    <w:r>
      <w:rPr>
        <w:rStyle w:val="a8"/>
      </w:rPr>
      <w:fldChar w:fldCharType="end"/>
    </w:r>
  </w:p>
  <w:p w:rsidR="00C661F3" w:rsidRDefault="00C661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55F"/>
    <w:multiLevelType w:val="hybridMultilevel"/>
    <w:tmpl w:val="451832C0"/>
    <w:lvl w:ilvl="0" w:tplc="6868DADE">
      <w:numFmt w:val="bullet"/>
      <w:lvlText w:val="-"/>
      <w:lvlJc w:val="left"/>
      <w:pPr>
        <w:ind w:left="10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F88AF0">
      <w:numFmt w:val="bullet"/>
      <w:lvlText w:val="•"/>
      <w:lvlJc w:val="left"/>
      <w:pPr>
        <w:ind w:left="1076" w:hanging="207"/>
      </w:pPr>
      <w:rPr>
        <w:rFonts w:hint="default"/>
        <w:lang w:val="ru-RU" w:eastAsia="en-US" w:bidi="ar-SA"/>
      </w:rPr>
    </w:lvl>
    <w:lvl w:ilvl="2" w:tplc="8B5258D0">
      <w:numFmt w:val="bullet"/>
      <w:lvlText w:val="•"/>
      <w:lvlJc w:val="left"/>
      <w:pPr>
        <w:ind w:left="2053" w:hanging="207"/>
      </w:pPr>
      <w:rPr>
        <w:rFonts w:hint="default"/>
        <w:lang w:val="ru-RU" w:eastAsia="en-US" w:bidi="ar-SA"/>
      </w:rPr>
    </w:lvl>
    <w:lvl w:ilvl="3" w:tplc="BA141CBE">
      <w:numFmt w:val="bullet"/>
      <w:lvlText w:val="•"/>
      <w:lvlJc w:val="left"/>
      <w:pPr>
        <w:ind w:left="3029" w:hanging="207"/>
      </w:pPr>
      <w:rPr>
        <w:rFonts w:hint="default"/>
        <w:lang w:val="ru-RU" w:eastAsia="en-US" w:bidi="ar-SA"/>
      </w:rPr>
    </w:lvl>
    <w:lvl w:ilvl="4" w:tplc="E93E8502">
      <w:numFmt w:val="bullet"/>
      <w:lvlText w:val="•"/>
      <w:lvlJc w:val="left"/>
      <w:pPr>
        <w:ind w:left="4006" w:hanging="207"/>
      </w:pPr>
      <w:rPr>
        <w:rFonts w:hint="default"/>
        <w:lang w:val="ru-RU" w:eastAsia="en-US" w:bidi="ar-SA"/>
      </w:rPr>
    </w:lvl>
    <w:lvl w:ilvl="5" w:tplc="3AE60BCA">
      <w:numFmt w:val="bullet"/>
      <w:lvlText w:val="•"/>
      <w:lvlJc w:val="left"/>
      <w:pPr>
        <w:ind w:left="4983" w:hanging="207"/>
      </w:pPr>
      <w:rPr>
        <w:rFonts w:hint="default"/>
        <w:lang w:val="ru-RU" w:eastAsia="en-US" w:bidi="ar-SA"/>
      </w:rPr>
    </w:lvl>
    <w:lvl w:ilvl="6" w:tplc="94DEA402">
      <w:numFmt w:val="bullet"/>
      <w:lvlText w:val="•"/>
      <w:lvlJc w:val="left"/>
      <w:pPr>
        <w:ind w:left="5959" w:hanging="207"/>
      </w:pPr>
      <w:rPr>
        <w:rFonts w:hint="default"/>
        <w:lang w:val="ru-RU" w:eastAsia="en-US" w:bidi="ar-SA"/>
      </w:rPr>
    </w:lvl>
    <w:lvl w:ilvl="7" w:tplc="5BC655A6">
      <w:numFmt w:val="bullet"/>
      <w:lvlText w:val="•"/>
      <w:lvlJc w:val="left"/>
      <w:pPr>
        <w:ind w:left="6936" w:hanging="207"/>
      </w:pPr>
      <w:rPr>
        <w:rFonts w:hint="default"/>
        <w:lang w:val="ru-RU" w:eastAsia="en-US" w:bidi="ar-SA"/>
      </w:rPr>
    </w:lvl>
    <w:lvl w:ilvl="8" w:tplc="1938CCDC">
      <w:numFmt w:val="bullet"/>
      <w:lvlText w:val="•"/>
      <w:lvlJc w:val="left"/>
      <w:pPr>
        <w:ind w:left="7913" w:hanging="207"/>
      </w:pPr>
      <w:rPr>
        <w:rFonts w:hint="default"/>
        <w:lang w:val="ru-RU" w:eastAsia="en-US" w:bidi="ar-SA"/>
      </w:rPr>
    </w:lvl>
  </w:abstractNum>
  <w:abstractNum w:abstractNumId="1">
    <w:nsid w:val="08166F82"/>
    <w:multiLevelType w:val="hybridMultilevel"/>
    <w:tmpl w:val="1D107696"/>
    <w:lvl w:ilvl="0" w:tplc="11E624FC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3063CF"/>
    <w:multiLevelType w:val="hybridMultilevel"/>
    <w:tmpl w:val="2EF0023E"/>
    <w:lvl w:ilvl="0" w:tplc="75EA01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4A0A75"/>
    <w:multiLevelType w:val="hybridMultilevel"/>
    <w:tmpl w:val="CD643528"/>
    <w:lvl w:ilvl="0" w:tplc="CF687D38">
      <w:start w:val="1"/>
      <w:numFmt w:val="decimal"/>
      <w:lvlText w:val="%1."/>
      <w:lvlJc w:val="left"/>
      <w:pPr>
        <w:ind w:left="102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7E5CEC">
      <w:numFmt w:val="bullet"/>
      <w:lvlText w:val="•"/>
      <w:lvlJc w:val="left"/>
      <w:pPr>
        <w:ind w:left="1076" w:hanging="583"/>
      </w:pPr>
      <w:rPr>
        <w:rFonts w:hint="default"/>
        <w:lang w:val="ru-RU" w:eastAsia="en-US" w:bidi="ar-SA"/>
      </w:rPr>
    </w:lvl>
    <w:lvl w:ilvl="2" w:tplc="5B7AD344">
      <w:numFmt w:val="bullet"/>
      <w:lvlText w:val="•"/>
      <w:lvlJc w:val="left"/>
      <w:pPr>
        <w:ind w:left="2053" w:hanging="583"/>
      </w:pPr>
      <w:rPr>
        <w:rFonts w:hint="default"/>
        <w:lang w:val="ru-RU" w:eastAsia="en-US" w:bidi="ar-SA"/>
      </w:rPr>
    </w:lvl>
    <w:lvl w:ilvl="3" w:tplc="76A4DFC8">
      <w:numFmt w:val="bullet"/>
      <w:lvlText w:val="•"/>
      <w:lvlJc w:val="left"/>
      <w:pPr>
        <w:ind w:left="3029" w:hanging="583"/>
      </w:pPr>
      <w:rPr>
        <w:rFonts w:hint="default"/>
        <w:lang w:val="ru-RU" w:eastAsia="en-US" w:bidi="ar-SA"/>
      </w:rPr>
    </w:lvl>
    <w:lvl w:ilvl="4" w:tplc="8F52AD3E">
      <w:numFmt w:val="bullet"/>
      <w:lvlText w:val="•"/>
      <w:lvlJc w:val="left"/>
      <w:pPr>
        <w:ind w:left="4006" w:hanging="583"/>
      </w:pPr>
      <w:rPr>
        <w:rFonts w:hint="default"/>
        <w:lang w:val="ru-RU" w:eastAsia="en-US" w:bidi="ar-SA"/>
      </w:rPr>
    </w:lvl>
    <w:lvl w:ilvl="5" w:tplc="CF08233C">
      <w:numFmt w:val="bullet"/>
      <w:lvlText w:val="•"/>
      <w:lvlJc w:val="left"/>
      <w:pPr>
        <w:ind w:left="4983" w:hanging="583"/>
      </w:pPr>
      <w:rPr>
        <w:rFonts w:hint="default"/>
        <w:lang w:val="ru-RU" w:eastAsia="en-US" w:bidi="ar-SA"/>
      </w:rPr>
    </w:lvl>
    <w:lvl w:ilvl="6" w:tplc="F956DDBE">
      <w:numFmt w:val="bullet"/>
      <w:lvlText w:val="•"/>
      <w:lvlJc w:val="left"/>
      <w:pPr>
        <w:ind w:left="5959" w:hanging="583"/>
      </w:pPr>
      <w:rPr>
        <w:rFonts w:hint="default"/>
        <w:lang w:val="ru-RU" w:eastAsia="en-US" w:bidi="ar-SA"/>
      </w:rPr>
    </w:lvl>
    <w:lvl w:ilvl="7" w:tplc="83281424">
      <w:numFmt w:val="bullet"/>
      <w:lvlText w:val="•"/>
      <w:lvlJc w:val="left"/>
      <w:pPr>
        <w:ind w:left="6936" w:hanging="583"/>
      </w:pPr>
      <w:rPr>
        <w:rFonts w:hint="default"/>
        <w:lang w:val="ru-RU" w:eastAsia="en-US" w:bidi="ar-SA"/>
      </w:rPr>
    </w:lvl>
    <w:lvl w:ilvl="8" w:tplc="FF5889B2">
      <w:numFmt w:val="bullet"/>
      <w:lvlText w:val="•"/>
      <w:lvlJc w:val="left"/>
      <w:pPr>
        <w:ind w:left="7913" w:hanging="583"/>
      </w:pPr>
      <w:rPr>
        <w:rFonts w:hint="default"/>
        <w:lang w:val="ru-RU" w:eastAsia="en-US" w:bidi="ar-SA"/>
      </w:rPr>
    </w:lvl>
  </w:abstractNum>
  <w:abstractNum w:abstractNumId="4">
    <w:nsid w:val="538F61DD"/>
    <w:multiLevelType w:val="hybridMultilevel"/>
    <w:tmpl w:val="E64A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50205"/>
    <w:multiLevelType w:val="hybridMultilevel"/>
    <w:tmpl w:val="28BE66F0"/>
    <w:lvl w:ilvl="0" w:tplc="637E5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1483F"/>
    <w:multiLevelType w:val="multilevel"/>
    <w:tmpl w:val="30A69AB6"/>
    <w:lvl w:ilvl="0">
      <w:start w:val="1"/>
      <w:numFmt w:val="decimal"/>
      <w:lvlText w:val="%1."/>
      <w:lvlJc w:val="left"/>
      <w:pPr>
        <w:ind w:left="10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9"/>
      </w:pPr>
      <w:rPr>
        <w:rFonts w:hint="default"/>
        <w:lang w:val="ru-RU" w:eastAsia="en-US" w:bidi="ar-SA"/>
      </w:rPr>
    </w:lvl>
  </w:abstractNum>
  <w:abstractNum w:abstractNumId="7">
    <w:nsid w:val="76D233AB"/>
    <w:multiLevelType w:val="hybridMultilevel"/>
    <w:tmpl w:val="9F74D7AC"/>
    <w:lvl w:ilvl="0" w:tplc="402C6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C761D"/>
    <w:multiLevelType w:val="hybridMultilevel"/>
    <w:tmpl w:val="543298B2"/>
    <w:lvl w:ilvl="0" w:tplc="04C69EA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autoHyphenation/>
  <w:hyphenationZone w:val="357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8366AE"/>
    <w:rsid w:val="000220D4"/>
    <w:rsid w:val="00051ED4"/>
    <w:rsid w:val="000540D7"/>
    <w:rsid w:val="00065E2A"/>
    <w:rsid w:val="00094878"/>
    <w:rsid w:val="00105F86"/>
    <w:rsid w:val="00132157"/>
    <w:rsid w:val="001428AB"/>
    <w:rsid w:val="00157AD2"/>
    <w:rsid w:val="0017630C"/>
    <w:rsid w:val="00193B24"/>
    <w:rsid w:val="001A54F0"/>
    <w:rsid w:val="001B1C96"/>
    <w:rsid w:val="001C13CA"/>
    <w:rsid w:val="001E3F8E"/>
    <w:rsid w:val="002039D4"/>
    <w:rsid w:val="002221A3"/>
    <w:rsid w:val="00230BB8"/>
    <w:rsid w:val="00253103"/>
    <w:rsid w:val="00265653"/>
    <w:rsid w:val="00265AB1"/>
    <w:rsid w:val="002A240A"/>
    <w:rsid w:val="002A473C"/>
    <w:rsid w:val="002D1652"/>
    <w:rsid w:val="00347C98"/>
    <w:rsid w:val="003671AB"/>
    <w:rsid w:val="003C6A98"/>
    <w:rsid w:val="003E4E5B"/>
    <w:rsid w:val="00401619"/>
    <w:rsid w:val="004051CA"/>
    <w:rsid w:val="004202BA"/>
    <w:rsid w:val="00432F2E"/>
    <w:rsid w:val="00450F91"/>
    <w:rsid w:val="00453A73"/>
    <w:rsid w:val="004807FF"/>
    <w:rsid w:val="0049220F"/>
    <w:rsid w:val="004C5435"/>
    <w:rsid w:val="004F082C"/>
    <w:rsid w:val="004F635D"/>
    <w:rsid w:val="005301DD"/>
    <w:rsid w:val="0053732D"/>
    <w:rsid w:val="00553964"/>
    <w:rsid w:val="00567481"/>
    <w:rsid w:val="00573816"/>
    <w:rsid w:val="00593AF9"/>
    <w:rsid w:val="005A0BAA"/>
    <w:rsid w:val="005B1F01"/>
    <w:rsid w:val="005B4E4F"/>
    <w:rsid w:val="005B4F31"/>
    <w:rsid w:val="005E2A8F"/>
    <w:rsid w:val="005E6812"/>
    <w:rsid w:val="00627F69"/>
    <w:rsid w:val="0063465D"/>
    <w:rsid w:val="00637D6E"/>
    <w:rsid w:val="0065264C"/>
    <w:rsid w:val="006611F0"/>
    <w:rsid w:val="00671039"/>
    <w:rsid w:val="00681E26"/>
    <w:rsid w:val="00686E61"/>
    <w:rsid w:val="00693F73"/>
    <w:rsid w:val="006D70F5"/>
    <w:rsid w:val="006E2A87"/>
    <w:rsid w:val="006E51CD"/>
    <w:rsid w:val="0071691A"/>
    <w:rsid w:val="0072152E"/>
    <w:rsid w:val="0074592C"/>
    <w:rsid w:val="00771D7F"/>
    <w:rsid w:val="00775E4B"/>
    <w:rsid w:val="00781778"/>
    <w:rsid w:val="00783A4A"/>
    <w:rsid w:val="00786ABE"/>
    <w:rsid w:val="007A5115"/>
    <w:rsid w:val="007B3320"/>
    <w:rsid w:val="007E3939"/>
    <w:rsid w:val="008366AE"/>
    <w:rsid w:val="00846220"/>
    <w:rsid w:val="00876EE8"/>
    <w:rsid w:val="008E3322"/>
    <w:rsid w:val="00904ABE"/>
    <w:rsid w:val="00911F3B"/>
    <w:rsid w:val="00927CB8"/>
    <w:rsid w:val="00930B92"/>
    <w:rsid w:val="00946F75"/>
    <w:rsid w:val="00974814"/>
    <w:rsid w:val="00992828"/>
    <w:rsid w:val="009D1CCF"/>
    <w:rsid w:val="00A03CBD"/>
    <w:rsid w:val="00A152CC"/>
    <w:rsid w:val="00A263FC"/>
    <w:rsid w:val="00A476F9"/>
    <w:rsid w:val="00A670D2"/>
    <w:rsid w:val="00A67E29"/>
    <w:rsid w:val="00A72CC2"/>
    <w:rsid w:val="00A73721"/>
    <w:rsid w:val="00A74D01"/>
    <w:rsid w:val="00A91D6C"/>
    <w:rsid w:val="00AA4976"/>
    <w:rsid w:val="00AB415A"/>
    <w:rsid w:val="00B01DDC"/>
    <w:rsid w:val="00B12557"/>
    <w:rsid w:val="00B21CEA"/>
    <w:rsid w:val="00B22F44"/>
    <w:rsid w:val="00B5529F"/>
    <w:rsid w:val="00B90D40"/>
    <w:rsid w:val="00BB16D0"/>
    <w:rsid w:val="00BB7538"/>
    <w:rsid w:val="00BC44A1"/>
    <w:rsid w:val="00BC709A"/>
    <w:rsid w:val="00BE14BD"/>
    <w:rsid w:val="00C024ED"/>
    <w:rsid w:val="00C02A4B"/>
    <w:rsid w:val="00C061EA"/>
    <w:rsid w:val="00C14F44"/>
    <w:rsid w:val="00C255F1"/>
    <w:rsid w:val="00C36F08"/>
    <w:rsid w:val="00C46035"/>
    <w:rsid w:val="00C51807"/>
    <w:rsid w:val="00C661F3"/>
    <w:rsid w:val="00C74B49"/>
    <w:rsid w:val="00C76FB1"/>
    <w:rsid w:val="00CD4863"/>
    <w:rsid w:val="00CD66FF"/>
    <w:rsid w:val="00CE1954"/>
    <w:rsid w:val="00CF6858"/>
    <w:rsid w:val="00D06644"/>
    <w:rsid w:val="00D25038"/>
    <w:rsid w:val="00D37D5F"/>
    <w:rsid w:val="00D56C4C"/>
    <w:rsid w:val="00DA1EFD"/>
    <w:rsid w:val="00DB4E31"/>
    <w:rsid w:val="00DC5356"/>
    <w:rsid w:val="00E0498B"/>
    <w:rsid w:val="00E05EDD"/>
    <w:rsid w:val="00E0637E"/>
    <w:rsid w:val="00E16F15"/>
    <w:rsid w:val="00E41546"/>
    <w:rsid w:val="00E424E6"/>
    <w:rsid w:val="00E42992"/>
    <w:rsid w:val="00E46E23"/>
    <w:rsid w:val="00E54E9E"/>
    <w:rsid w:val="00E91B21"/>
    <w:rsid w:val="00E92D58"/>
    <w:rsid w:val="00F26F5B"/>
    <w:rsid w:val="00F4299D"/>
    <w:rsid w:val="00F454E8"/>
    <w:rsid w:val="00F47DCC"/>
    <w:rsid w:val="00F55A3B"/>
    <w:rsid w:val="00F6120C"/>
    <w:rsid w:val="00F83751"/>
    <w:rsid w:val="00F83C70"/>
    <w:rsid w:val="00FA042F"/>
    <w:rsid w:val="00FB2AC7"/>
    <w:rsid w:val="00FC101D"/>
    <w:rsid w:val="00FD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Body Text" w:uiPriority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30C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B90D40"/>
    <w:pPr>
      <w:keepNext/>
      <w:ind w:right="5668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locked/>
    <w:rsid w:val="00B90D40"/>
    <w:pPr>
      <w:keepNext/>
      <w:ind w:left="-284"/>
      <w:jc w:val="center"/>
      <w:outlineLvl w:val="2"/>
    </w:pPr>
    <w:rPr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"/>
    <w:basedOn w:val="a"/>
    <w:rsid w:val="005674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A72CC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PlusTitle">
    <w:name w:val="ConsPlusTitle"/>
    <w:rsid w:val="006E51C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rsid w:val="006E51CD"/>
    <w:pPr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Nonformat">
    <w:name w:val="ConsPlusNonformat"/>
    <w:rsid w:val="00A263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4202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4202BA"/>
    <w:rPr>
      <w:rFonts w:cs="Times New Roman"/>
      <w:sz w:val="24"/>
    </w:rPr>
  </w:style>
  <w:style w:type="paragraph" w:styleId="a5">
    <w:name w:val="footer"/>
    <w:basedOn w:val="a"/>
    <w:link w:val="a6"/>
    <w:rsid w:val="00420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4202BA"/>
    <w:rPr>
      <w:rFonts w:cs="Times New Roman"/>
      <w:sz w:val="24"/>
    </w:rPr>
  </w:style>
  <w:style w:type="character" w:styleId="a7">
    <w:name w:val="Hyperlink"/>
    <w:basedOn w:val="a0"/>
    <w:rsid w:val="00157AD2"/>
    <w:rPr>
      <w:rFonts w:cs="Times New Roman"/>
      <w:color w:val="0000FF"/>
      <w:u w:val="single"/>
    </w:rPr>
  </w:style>
  <w:style w:type="character" w:styleId="a8">
    <w:name w:val="page number"/>
    <w:basedOn w:val="a0"/>
    <w:rsid w:val="003E4E5B"/>
  </w:style>
  <w:style w:type="character" w:customStyle="1" w:styleId="20">
    <w:name w:val="Заголовок 2 Знак"/>
    <w:basedOn w:val="a0"/>
    <w:link w:val="2"/>
    <w:rsid w:val="00B90D40"/>
    <w:rPr>
      <w:b/>
      <w:sz w:val="24"/>
    </w:rPr>
  </w:style>
  <w:style w:type="character" w:customStyle="1" w:styleId="30">
    <w:name w:val="Заголовок 3 Знак"/>
    <w:basedOn w:val="a0"/>
    <w:link w:val="3"/>
    <w:rsid w:val="00B90D40"/>
    <w:rPr>
      <w:b/>
      <w:bCs/>
      <w:caps/>
      <w:sz w:val="48"/>
    </w:rPr>
  </w:style>
  <w:style w:type="paragraph" w:styleId="a9">
    <w:name w:val="Title"/>
    <w:basedOn w:val="a"/>
    <w:link w:val="aa"/>
    <w:qFormat/>
    <w:locked/>
    <w:rsid w:val="00B90D40"/>
    <w:pPr>
      <w:jc w:val="center"/>
    </w:pPr>
    <w:rPr>
      <w:b/>
      <w:bCs/>
      <w:caps/>
      <w:szCs w:val="20"/>
    </w:rPr>
  </w:style>
  <w:style w:type="character" w:customStyle="1" w:styleId="aa">
    <w:name w:val="Название Знак"/>
    <w:basedOn w:val="a0"/>
    <w:link w:val="a9"/>
    <w:rsid w:val="00B90D40"/>
    <w:rPr>
      <w:b/>
      <w:bCs/>
      <w:caps/>
      <w:sz w:val="24"/>
    </w:rPr>
  </w:style>
  <w:style w:type="paragraph" w:styleId="ab">
    <w:name w:val="Normal (Web)"/>
    <w:basedOn w:val="a"/>
    <w:uiPriority w:val="99"/>
    <w:unhideWhenUsed/>
    <w:rsid w:val="00265653"/>
    <w:pPr>
      <w:spacing w:before="100" w:beforeAutospacing="1" w:after="100" w:afterAutospacing="1"/>
    </w:pPr>
  </w:style>
  <w:style w:type="paragraph" w:styleId="ac">
    <w:name w:val="List Paragraph"/>
    <w:basedOn w:val="a"/>
    <w:uiPriority w:val="1"/>
    <w:qFormat/>
    <w:rsid w:val="00265653"/>
    <w:pPr>
      <w:ind w:left="720"/>
      <w:contextualSpacing/>
    </w:pPr>
  </w:style>
  <w:style w:type="paragraph" w:styleId="ad">
    <w:name w:val="Balloon Text"/>
    <w:basedOn w:val="a"/>
    <w:link w:val="ae"/>
    <w:rsid w:val="00F47D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F47DCC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1"/>
    <w:unhideWhenUsed/>
    <w:qFormat/>
    <w:rsid w:val="00693F73"/>
    <w:pPr>
      <w:widowControl w:val="0"/>
      <w:autoSpaceDE w:val="0"/>
      <w:autoSpaceDN w:val="0"/>
      <w:ind w:left="102"/>
      <w:jc w:val="both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693F73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8EE84-5744-49EE-8F8C-30ED57C1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6918</CharactersWithSpaces>
  <SharedDoc>false</SharedDoc>
  <HLinks>
    <vt:vector size="84" baseType="variant">
      <vt:variant>
        <vt:i4>75366502</vt:i4>
      </vt:variant>
      <vt:variant>
        <vt:i4>39</vt:i4>
      </vt:variant>
      <vt:variant>
        <vt:i4>0</vt:i4>
      </vt:variant>
      <vt:variant>
        <vt:i4>5</vt:i4>
      </vt:variant>
      <vt:variant>
        <vt:lpwstr>G:\765\приложение пронумеровано.docx</vt:lpwstr>
      </vt:variant>
      <vt:variant>
        <vt:lpwstr>Par105</vt:lpwstr>
      </vt:variant>
      <vt:variant>
        <vt:i4>5636185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consultantplus://offline/ref=AE8927B646F7C0D3E88590193EF4D06BB2D4188571F8CDB37C4F6D10ADyC2CM</vt:lpwstr>
      </vt:variant>
      <vt:variant>
        <vt:lpwstr/>
      </vt:variant>
      <vt:variant>
        <vt:i4>5636185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consultantplus://offline/ref=AE8927B646F7C0D3E88590193EF4D06BB2D4188571F8CDB37C4F6D10ADyC2CM</vt:lpwstr>
      </vt:variant>
      <vt:variant>
        <vt:lpwstr/>
      </vt:variant>
      <vt:variant>
        <vt:i4>5636185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consultantplus://offline/ref=AE8927B646F7C0D3E88590193EF4D06BB2D4188571F8CDB37C4F6D10ADyC2CM</vt:lpwstr>
      </vt:variant>
      <vt:variant>
        <vt:lpwstr/>
      </vt:variant>
      <vt:variant>
        <vt:i4>5636185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consultantplus://offline/ref=AE8927B646F7C0D3E88590193EF4D06BB2D4188571F8CDB37C4F6D10ADyC2CM</vt:lpwstr>
      </vt:variant>
      <vt:variant>
        <vt:lpwstr/>
      </vt:variant>
      <vt:variant>
        <vt:i4>6815842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consultantplus://offline/ref=AE8927B646F7C0D3E88590193EF4D06BB6D51A8775F390B974166112yA2AM</vt:lpwstr>
      </vt:variant>
      <vt:variant>
        <vt:lpwstr/>
      </vt:variant>
      <vt:variant>
        <vt:i4>4063340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consultantplus://offline/ref=AE8927B646F7C0D3E88590193EF4D06BB2D4188571F8CDB37C4F6D10ADCCC49AEF81B74152910EF0y420M</vt:lpwstr>
      </vt:variant>
      <vt:variant>
        <vt:lpwstr/>
      </vt:variant>
      <vt:variant>
        <vt:i4>5636185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consultantplus://offline/ref=AE8927B646F7C0D3E88590193EF4D06BB2D4188571F8CDB37C4F6D10ADyC2CM</vt:lpwstr>
      </vt:variant>
      <vt:variant>
        <vt:lpwstr/>
      </vt:variant>
      <vt:variant>
        <vt:i4>458764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consultantplus://offline/ref=AE8927B646F7C0D3E88590193EF4D06BB6D51A8775F390B974166112AAC39B8DE8C8BB40529109yF24M</vt:lpwstr>
      </vt:variant>
      <vt:variant>
        <vt:lpwstr/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consultantplus://offline/ref=AE8927B646F7C0D3E88590193EF4D06BB2D5198475FFCDB37C4F6D10ADyC2CM</vt:lpwstr>
      </vt:variant>
      <vt:variant>
        <vt:lpwstr/>
      </vt:variant>
      <vt:variant>
        <vt:i4>4063330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consultantplus://offline/ref=AE8927B646F7C0D3E88590193EF4D06BB2D4188571F8CDB37C4F6D10ADCCC49AEF81B741529109F1y42CM</vt:lpwstr>
      </vt:variant>
      <vt:variant>
        <vt:lpwstr/>
      </vt:variant>
      <vt:variant>
        <vt:i4>71893078</vt:i4>
      </vt:variant>
      <vt:variant>
        <vt:i4>6</vt:i4>
      </vt:variant>
      <vt:variant>
        <vt:i4>0</vt:i4>
      </vt:variant>
      <vt:variant>
        <vt:i4>5</vt:i4>
      </vt:variant>
      <vt:variant>
        <vt:lpwstr>G:\765\приложение пронумеровано.docx</vt:lpwstr>
      </vt:variant>
      <vt:variant>
        <vt:lpwstr>Par30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consultantplus://offline/ref=AE8927B646F7C0D3E88590193EF4D06BB2D4188571F8CDB37C4F6D10ADCCC49AEF81B741529109F1y42CM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Predsedatel</cp:lastModifiedBy>
  <cp:revision>4</cp:revision>
  <cp:lastPrinted>2024-09-30T05:08:00Z</cp:lastPrinted>
  <dcterms:created xsi:type="dcterms:W3CDTF">2024-11-26T05:02:00Z</dcterms:created>
  <dcterms:modified xsi:type="dcterms:W3CDTF">2024-11-26T08:49:00Z</dcterms:modified>
</cp:coreProperties>
</file>