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10C" w:rsidRDefault="00B0010C" w:rsidP="00B0010C">
      <w:pPr>
        <w:pStyle w:val="11"/>
        <w:shd w:val="clear" w:color="auto" w:fill="auto"/>
        <w:tabs>
          <w:tab w:val="left" w:pos="709"/>
        </w:tabs>
        <w:spacing w:after="0" w:line="240" w:lineRule="auto"/>
        <w:ind w:left="20"/>
        <w:rPr>
          <w:sz w:val="28"/>
          <w:szCs w:val="28"/>
        </w:rPr>
      </w:pPr>
      <w:r>
        <w:rPr>
          <w:rStyle w:val="1"/>
          <w:sz w:val="28"/>
          <w:szCs w:val="28"/>
        </w:rPr>
        <w:t>ИНФОРМАЦИЯ</w:t>
      </w:r>
    </w:p>
    <w:p w:rsidR="00B0010C" w:rsidRDefault="00B0010C" w:rsidP="00B0010C">
      <w:pPr>
        <w:pStyle w:val="11"/>
        <w:shd w:val="clear" w:color="auto" w:fill="auto"/>
        <w:spacing w:after="0" w:line="240" w:lineRule="auto"/>
        <w:ind w:left="2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об итогах реализации муниципальной программы </w:t>
      </w:r>
      <w:r>
        <w:rPr>
          <w:sz w:val="28"/>
          <w:szCs w:val="28"/>
        </w:rPr>
        <w:t xml:space="preserve">«Капитальный ремонт общеобразовательных организаций Тюменцевского района на 2017-2025 годы» </w:t>
      </w:r>
      <w:r w:rsidR="008D442D">
        <w:rPr>
          <w:rStyle w:val="1"/>
          <w:sz w:val="28"/>
          <w:szCs w:val="28"/>
        </w:rPr>
        <w:t>за 2022</w:t>
      </w:r>
      <w:r>
        <w:rPr>
          <w:rStyle w:val="1"/>
          <w:sz w:val="28"/>
          <w:szCs w:val="28"/>
        </w:rPr>
        <w:t xml:space="preserve"> год</w:t>
      </w:r>
    </w:p>
    <w:p w:rsidR="00B0010C" w:rsidRDefault="00B0010C" w:rsidP="00B0010C">
      <w:pPr>
        <w:pStyle w:val="11"/>
        <w:shd w:val="clear" w:color="auto" w:fill="auto"/>
        <w:spacing w:after="0" w:line="240" w:lineRule="auto"/>
        <w:ind w:left="20"/>
      </w:pPr>
    </w:p>
    <w:p w:rsidR="00B0010C" w:rsidRPr="003C35B0" w:rsidRDefault="00B0010C" w:rsidP="00B001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35B0">
        <w:rPr>
          <w:rFonts w:ascii="Times New Roman" w:hAnsi="Times New Roman"/>
          <w:sz w:val="28"/>
          <w:szCs w:val="28"/>
        </w:rPr>
        <w:t xml:space="preserve">Современная образовательная среда – это в первую очередь безопасная среда. Темпы износа зданий существенно опережают темпы их реконструкции. Анализ состояния показывает, что около 70% зданий ОО района 60-80 годов постройки и раньше. </w:t>
      </w:r>
    </w:p>
    <w:p w:rsidR="00B0010C" w:rsidRPr="003C35B0" w:rsidRDefault="00B0010C" w:rsidP="00B0010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5B0">
        <w:rPr>
          <w:rFonts w:ascii="Times New Roman" w:hAnsi="Times New Roman"/>
          <w:sz w:val="28"/>
          <w:szCs w:val="28"/>
        </w:rPr>
        <w:t>Для улучшения материально-технического состояния зданий и также обеспечения безопасности образовательного процесса, в связи с большим износом зданий требуется увеличение финансирования, как на капитальные ремонты, так и на текущие. Поэтому в районе принята муниципальная программа «Капитальный ремонт общеобразовательных организаций Тюменцевс</w:t>
      </w:r>
      <w:r w:rsidR="001526AF">
        <w:rPr>
          <w:rFonts w:ascii="Times New Roman" w:hAnsi="Times New Roman"/>
          <w:sz w:val="28"/>
          <w:szCs w:val="28"/>
        </w:rPr>
        <w:t>кого района на 2017-2025 годы».</w:t>
      </w:r>
      <w:r w:rsidRPr="003C35B0">
        <w:rPr>
          <w:rFonts w:ascii="Times New Roman" w:hAnsi="Times New Roman"/>
          <w:sz w:val="28"/>
          <w:szCs w:val="28"/>
        </w:rPr>
        <w:t xml:space="preserve">  </w:t>
      </w:r>
    </w:p>
    <w:p w:rsidR="00B0010C" w:rsidRPr="003C35B0" w:rsidRDefault="008D442D" w:rsidP="00B0010C">
      <w:pPr>
        <w:widowControl w:val="0"/>
        <w:tabs>
          <w:tab w:val="left" w:pos="567"/>
          <w:tab w:val="left" w:pos="9356"/>
        </w:tabs>
        <w:autoSpaceDE w:val="0"/>
        <w:autoSpaceDN w:val="0"/>
        <w:adjustRightInd w:val="0"/>
        <w:spacing w:after="0" w:line="240" w:lineRule="auto"/>
        <w:ind w:left="-142" w:firstLine="38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Общая сумма затрат в 2022</w:t>
      </w:r>
      <w:r w:rsidR="00B0010C" w:rsidRPr="003C35B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составила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1012,8</w:t>
      </w:r>
      <w:r w:rsidR="00F420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010C" w:rsidRPr="003C35B0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рублей. </w:t>
      </w:r>
      <w:r w:rsidR="00B0010C" w:rsidRPr="003C35B0">
        <w:rPr>
          <w:b/>
          <w:sz w:val="28"/>
          <w:szCs w:val="28"/>
        </w:rPr>
        <w:t xml:space="preserve"> </w:t>
      </w:r>
    </w:p>
    <w:p w:rsidR="00B0010C" w:rsidRPr="003C35B0" w:rsidRDefault="00B0010C" w:rsidP="00B0010C">
      <w:pPr>
        <w:spacing w:after="0" w:line="240" w:lineRule="auto"/>
        <w:ind w:righ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5B0">
        <w:rPr>
          <w:rFonts w:ascii="Times New Roman" w:hAnsi="Times New Roman" w:cs="Times New Roman"/>
          <w:sz w:val="28"/>
          <w:szCs w:val="28"/>
        </w:rPr>
        <w:t>При реализации мероприятий муниципальной программы достигается цель - приведение материально-технического состояния общеобразовательных организаций в соответствие нормативным требованиям безопасности, санитарным и противопожарным нормативам.</w:t>
      </w:r>
    </w:p>
    <w:p w:rsidR="00B0010C" w:rsidRDefault="00B0010C" w:rsidP="00B0010C">
      <w:pPr>
        <w:spacing w:after="0" w:line="240" w:lineRule="auto"/>
        <w:ind w:righ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5B0">
        <w:rPr>
          <w:rFonts w:ascii="Times New Roman" w:hAnsi="Times New Roman" w:cs="Times New Roman"/>
          <w:sz w:val="28"/>
          <w:szCs w:val="28"/>
        </w:rPr>
        <w:t>Проведение капитального ремонта общеобразовательных организаций проводится в соответствием с требованием сегодняшнего дня, поэтому в программу вносятся корректировки.  Средства муниципального бюджета выделяются тем образовательным организациям, которые требуют первоочередного вмешательства, чем создаются безопасные, благоприятные условий для организации образовательного процесса.</w:t>
      </w:r>
    </w:p>
    <w:p w:rsidR="0015349A" w:rsidRDefault="008D442D" w:rsidP="00B0010C">
      <w:pPr>
        <w:spacing w:after="0" w:line="240" w:lineRule="auto"/>
        <w:ind w:right="1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в 2022</w:t>
      </w:r>
      <w:r w:rsidR="0015349A">
        <w:rPr>
          <w:rFonts w:ascii="Times New Roman" w:hAnsi="Times New Roman" w:cs="Times New Roman"/>
          <w:sz w:val="28"/>
          <w:szCs w:val="28"/>
        </w:rPr>
        <w:t xml:space="preserve"> году проведены капитальные ремонты в следующих образовательных организациях:</w:t>
      </w:r>
    </w:p>
    <w:p w:rsidR="0015349A" w:rsidRDefault="008D442D" w:rsidP="00B0010C">
      <w:pPr>
        <w:spacing w:after="0" w:line="240" w:lineRule="auto"/>
        <w:ind w:right="1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49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5349A">
        <w:rPr>
          <w:rFonts w:ascii="Times New Roman" w:hAnsi="Times New Roman" w:cs="Times New Roman"/>
          <w:sz w:val="28"/>
          <w:szCs w:val="28"/>
        </w:rPr>
        <w:t>Грязновской</w:t>
      </w:r>
      <w:proofErr w:type="spellEnd"/>
      <w:r w:rsidR="0015349A">
        <w:rPr>
          <w:rFonts w:ascii="Times New Roman" w:hAnsi="Times New Roman" w:cs="Times New Roman"/>
          <w:sz w:val="28"/>
          <w:szCs w:val="28"/>
        </w:rPr>
        <w:t xml:space="preserve"> СОШ (капитальный ремонт крыши </w:t>
      </w:r>
      <w:r>
        <w:rPr>
          <w:rFonts w:ascii="Times New Roman" w:hAnsi="Times New Roman" w:cs="Times New Roman"/>
          <w:sz w:val="28"/>
          <w:szCs w:val="28"/>
        </w:rPr>
        <w:t>мастерской</w:t>
      </w:r>
      <w:r w:rsidR="0015349A">
        <w:rPr>
          <w:rFonts w:ascii="Times New Roman" w:hAnsi="Times New Roman" w:cs="Times New Roman"/>
          <w:sz w:val="28"/>
          <w:szCs w:val="28"/>
        </w:rPr>
        <w:t>),</w:t>
      </w:r>
    </w:p>
    <w:p w:rsidR="007C4128" w:rsidRDefault="008D442D" w:rsidP="00B0010C">
      <w:pPr>
        <w:spacing w:after="0" w:line="240" w:lineRule="auto"/>
        <w:ind w:right="1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49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4128">
        <w:rPr>
          <w:rFonts w:ascii="Times New Roman" w:hAnsi="Times New Roman" w:cs="Times New Roman"/>
          <w:sz w:val="28"/>
          <w:szCs w:val="28"/>
        </w:rPr>
        <w:t>Вылковская</w:t>
      </w:r>
      <w:proofErr w:type="spellEnd"/>
      <w:r w:rsidR="007C4128">
        <w:rPr>
          <w:rFonts w:ascii="Times New Roman" w:hAnsi="Times New Roman" w:cs="Times New Roman"/>
          <w:sz w:val="28"/>
          <w:szCs w:val="28"/>
        </w:rPr>
        <w:t xml:space="preserve"> СОШ (ремонт </w:t>
      </w:r>
      <w:r>
        <w:rPr>
          <w:rFonts w:ascii="Times New Roman" w:hAnsi="Times New Roman" w:cs="Times New Roman"/>
          <w:sz w:val="28"/>
          <w:szCs w:val="28"/>
        </w:rPr>
        <w:t>отопительной системы</w:t>
      </w:r>
      <w:bookmarkStart w:id="0" w:name="_GoBack"/>
      <w:bookmarkEnd w:id="0"/>
      <w:r w:rsidR="007C4128">
        <w:rPr>
          <w:rFonts w:ascii="Times New Roman" w:hAnsi="Times New Roman" w:cs="Times New Roman"/>
          <w:sz w:val="28"/>
          <w:szCs w:val="28"/>
        </w:rPr>
        <w:t>)</w:t>
      </w:r>
    </w:p>
    <w:p w:rsidR="0015349A" w:rsidRPr="003C35B0" w:rsidRDefault="0015349A" w:rsidP="00B0010C">
      <w:pPr>
        <w:spacing w:after="0" w:line="240" w:lineRule="auto"/>
        <w:ind w:right="1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составил </w:t>
      </w:r>
      <w:r w:rsidR="008D442D">
        <w:rPr>
          <w:rFonts w:ascii="Times New Roman" w:hAnsi="Times New Roman" w:cs="Times New Roman"/>
          <w:sz w:val="28"/>
          <w:szCs w:val="28"/>
        </w:rPr>
        <w:t xml:space="preserve">1012,8 тыс. </w:t>
      </w:r>
      <w:r w:rsidR="007C4128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8D442D">
        <w:rPr>
          <w:rFonts w:ascii="Times New Roman" w:hAnsi="Times New Roman" w:cs="Times New Roman"/>
          <w:sz w:val="28"/>
          <w:szCs w:val="28"/>
        </w:rPr>
        <w:t>что выше на 39</w:t>
      </w:r>
      <w:r w:rsidR="007C4128">
        <w:rPr>
          <w:rFonts w:ascii="Times New Roman" w:hAnsi="Times New Roman" w:cs="Times New Roman"/>
          <w:sz w:val="28"/>
          <w:szCs w:val="28"/>
        </w:rPr>
        <w:t>,</w:t>
      </w:r>
      <w:r w:rsidR="008D442D">
        <w:rPr>
          <w:rFonts w:ascii="Times New Roman" w:hAnsi="Times New Roman" w:cs="Times New Roman"/>
          <w:sz w:val="28"/>
          <w:szCs w:val="28"/>
        </w:rPr>
        <w:t xml:space="preserve">5 </w:t>
      </w:r>
      <w:r w:rsidR="007C4128">
        <w:rPr>
          <w:rFonts w:ascii="Times New Roman" w:hAnsi="Times New Roman" w:cs="Times New Roman"/>
          <w:sz w:val="28"/>
          <w:szCs w:val="28"/>
        </w:rPr>
        <w:t>%</w:t>
      </w:r>
      <w:r w:rsidR="008D442D">
        <w:rPr>
          <w:rFonts w:ascii="Times New Roman" w:hAnsi="Times New Roman" w:cs="Times New Roman"/>
          <w:sz w:val="28"/>
          <w:szCs w:val="28"/>
        </w:rPr>
        <w:t xml:space="preserve"> запланированных средств на 2022</w:t>
      </w:r>
      <w:r w:rsidR="007C412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0010C" w:rsidRPr="003C35B0" w:rsidRDefault="00B0010C" w:rsidP="0015349A">
      <w:pPr>
        <w:tabs>
          <w:tab w:val="left" w:pos="567"/>
        </w:tabs>
        <w:spacing w:after="0" w:line="240" w:lineRule="auto"/>
        <w:ind w:right="160"/>
        <w:jc w:val="both"/>
        <w:rPr>
          <w:rFonts w:ascii="Times New Roman" w:hAnsi="Times New Roman" w:cs="Times New Roman"/>
          <w:sz w:val="28"/>
          <w:szCs w:val="28"/>
        </w:rPr>
      </w:pPr>
      <w:r w:rsidRPr="003C35B0">
        <w:rPr>
          <w:rFonts w:ascii="Times New Roman" w:hAnsi="Times New Roman" w:cs="Times New Roman"/>
          <w:sz w:val="28"/>
          <w:szCs w:val="28"/>
        </w:rPr>
        <w:t xml:space="preserve"> </w:t>
      </w:r>
      <w:r w:rsidRPr="003C35B0">
        <w:rPr>
          <w:rFonts w:ascii="Times New Roman" w:hAnsi="Times New Roman" w:cs="Times New Roman"/>
          <w:sz w:val="28"/>
          <w:szCs w:val="28"/>
        </w:rPr>
        <w:tab/>
      </w:r>
      <w:r w:rsidR="001534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10C" w:rsidRPr="00B0010C" w:rsidRDefault="00B0010C" w:rsidP="00B0010C">
      <w:pPr>
        <w:spacing w:line="240" w:lineRule="auto"/>
        <w:ind w:right="160"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010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B0010C" w:rsidRPr="00B0010C" w:rsidRDefault="00B0010C" w:rsidP="00B0010C">
      <w:pPr>
        <w:pStyle w:val="a3"/>
        <w:spacing w:after="341"/>
        <w:ind w:left="-108" w:right="160" w:firstLine="816"/>
        <w:rPr>
          <w:color w:val="FF0000"/>
        </w:rPr>
      </w:pPr>
      <w:r w:rsidRPr="00B0010C">
        <w:rPr>
          <w:color w:val="FF0000"/>
          <w:sz w:val="28"/>
          <w:szCs w:val="28"/>
        </w:rPr>
        <w:t xml:space="preserve"> </w:t>
      </w:r>
    </w:p>
    <w:p w:rsidR="00B0010C" w:rsidRPr="00B0010C" w:rsidRDefault="00B0010C" w:rsidP="00B0010C">
      <w:pPr>
        <w:rPr>
          <w:color w:val="FF0000"/>
        </w:rPr>
      </w:pPr>
    </w:p>
    <w:p w:rsidR="00763ADA" w:rsidRPr="00B0010C" w:rsidRDefault="00763ADA">
      <w:pPr>
        <w:rPr>
          <w:color w:val="FF0000"/>
        </w:rPr>
      </w:pPr>
    </w:p>
    <w:sectPr w:rsidR="00763ADA" w:rsidRPr="00B00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0C"/>
    <w:rsid w:val="001526AF"/>
    <w:rsid w:val="0015349A"/>
    <w:rsid w:val="001A46DC"/>
    <w:rsid w:val="003C35B0"/>
    <w:rsid w:val="00763ADA"/>
    <w:rsid w:val="007C3826"/>
    <w:rsid w:val="007C4128"/>
    <w:rsid w:val="008D442D"/>
    <w:rsid w:val="00B0010C"/>
    <w:rsid w:val="00F4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1A6D9-8D5E-47DA-88C6-AF4A7DBF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10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01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locked/>
    <w:rsid w:val="00B001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1"/>
    <w:basedOn w:val="a"/>
    <w:link w:val="a4"/>
    <w:rsid w:val="00B0010C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Основной текст1"/>
    <w:basedOn w:val="a4"/>
    <w:rsid w:val="00B0010C"/>
    <w:rPr>
      <w:rFonts w:ascii="Times New Roman" w:eastAsia="Times New Roman" w:hAnsi="Times New Roman" w:cs="Times New Roman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0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Ганина</dc:creator>
  <cp:keywords/>
  <dc:description/>
  <cp:lastModifiedBy>Ольга Ганина</cp:lastModifiedBy>
  <cp:revision>10</cp:revision>
  <dcterms:created xsi:type="dcterms:W3CDTF">2022-02-17T07:19:00Z</dcterms:created>
  <dcterms:modified xsi:type="dcterms:W3CDTF">2023-04-04T04:06:00Z</dcterms:modified>
</cp:coreProperties>
</file>