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1A" w:rsidRPr="0014241E" w:rsidRDefault="00AB311A" w:rsidP="005F6DB5">
      <w:pPr>
        <w:pStyle w:val="a4"/>
        <w:jc w:val="center"/>
        <w:rPr>
          <w:rStyle w:val="3"/>
          <w:b/>
          <w:sz w:val="24"/>
          <w:szCs w:val="24"/>
        </w:rPr>
      </w:pPr>
      <w:bookmarkStart w:id="0" w:name="bookmark6"/>
      <w:r w:rsidRPr="0014241E">
        <w:rPr>
          <w:rStyle w:val="3"/>
          <w:b/>
          <w:sz w:val="24"/>
          <w:szCs w:val="24"/>
        </w:rPr>
        <w:t>Уведомление</w:t>
      </w:r>
    </w:p>
    <w:p w:rsidR="00AB311A" w:rsidRPr="0014241E" w:rsidRDefault="00AB311A" w:rsidP="005F6DB5">
      <w:pPr>
        <w:pStyle w:val="a4"/>
        <w:jc w:val="center"/>
      </w:pPr>
      <w:r w:rsidRPr="0014241E">
        <w:rPr>
          <w:rStyle w:val="3"/>
          <w:b/>
          <w:sz w:val="24"/>
          <w:szCs w:val="24"/>
        </w:rPr>
        <w:t>о проведении общественного обсуждения  проекта документа стратегического</w:t>
      </w:r>
      <w:r w:rsidRPr="0014241E">
        <w:rPr>
          <w:rStyle w:val="31pt"/>
          <w:b w:val="0"/>
          <w:sz w:val="24"/>
          <w:szCs w:val="24"/>
        </w:rPr>
        <w:t xml:space="preserve"> </w:t>
      </w:r>
      <w:r w:rsidRPr="0014241E">
        <w:rPr>
          <w:rStyle w:val="31pt"/>
          <w:sz w:val="24"/>
          <w:szCs w:val="24"/>
        </w:rPr>
        <w:t>планирования:</w:t>
      </w:r>
      <w:bookmarkEnd w:id="0"/>
    </w:p>
    <w:p w:rsidR="0014241E" w:rsidRPr="0014241E" w:rsidRDefault="00AB311A" w:rsidP="005F6DB5">
      <w:pPr>
        <w:pStyle w:val="a4"/>
        <w:rPr>
          <w:rStyle w:val="115pt"/>
          <w:rFonts w:eastAsiaTheme="minorHAnsi"/>
          <w:sz w:val="20"/>
          <w:szCs w:val="20"/>
        </w:rPr>
      </w:pPr>
      <w:r w:rsidRPr="0014241E">
        <w:rPr>
          <w:rStyle w:val="74"/>
        </w:rPr>
        <w:t xml:space="preserve">Настоящим: </w:t>
      </w:r>
      <w:r w:rsidR="005F6DB5">
        <w:rPr>
          <w:rStyle w:val="74"/>
        </w:rPr>
        <w:t>Администрация Тюменцевского района Алтайского края</w:t>
      </w:r>
    </w:p>
    <w:p w:rsidR="00AB311A" w:rsidRPr="0014241E" w:rsidRDefault="00AB311A" w:rsidP="005F6DB5">
      <w:pPr>
        <w:pStyle w:val="a4"/>
        <w:rPr>
          <w:rStyle w:val="70"/>
        </w:rPr>
      </w:pPr>
      <w:r w:rsidRPr="0014241E">
        <w:rPr>
          <w:rStyle w:val="70"/>
        </w:rPr>
        <w:t xml:space="preserve">уведомляет </w:t>
      </w:r>
      <w:r w:rsidRPr="0014241E">
        <w:rPr>
          <w:rStyle w:val="74"/>
        </w:rPr>
        <w:t xml:space="preserve">о начале проведения общественного </w:t>
      </w:r>
      <w:r w:rsidRPr="0014241E">
        <w:rPr>
          <w:rStyle w:val="70"/>
        </w:rPr>
        <w:t>обсуждения</w:t>
      </w:r>
      <w:r w:rsidRPr="0014241E">
        <w:rPr>
          <w:rStyle w:val="72"/>
        </w:rPr>
        <w:t xml:space="preserve"> </w:t>
      </w:r>
      <w:r w:rsidRPr="0014241E">
        <w:rPr>
          <w:rStyle w:val="73"/>
        </w:rPr>
        <w:t>и сбора</w:t>
      </w:r>
      <w:r w:rsidRPr="0014241E">
        <w:rPr>
          <w:rStyle w:val="75"/>
        </w:rPr>
        <w:t xml:space="preserve"> </w:t>
      </w:r>
      <w:r w:rsidRPr="0014241E">
        <w:rPr>
          <w:rStyle w:val="70"/>
        </w:rPr>
        <w:t xml:space="preserve">замечаний </w:t>
      </w:r>
      <w:r w:rsidRPr="0014241E">
        <w:rPr>
          <w:rStyle w:val="74"/>
        </w:rPr>
        <w:t xml:space="preserve">и предложений заинтересованных лиц, организаций </w:t>
      </w:r>
      <w:r w:rsidRPr="0014241E">
        <w:rPr>
          <w:rStyle w:val="70"/>
        </w:rPr>
        <w:t>в отношении</w:t>
      </w:r>
      <w:r w:rsidRPr="0014241E">
        <w:rPr>
          <w:rStyle w:val="78"/>
        </w:rPr>
        <w:t xml:space="preserve"> </w:t>
      </w:r>
      <w:r w:rsidRPr="0014241E">
        <w:rPr>
          <w:rStyle w:val="74"/>
        </w:rPr>
        <w:t>проекта документа стратегического</w:t>
      </w:r>
      <w:r w:rsidR="00ED5605" w:rsidRPr="0014241E">
        <w:rPr>
          <w:rStyle w:val="74"/>
        </w:rPr>
        <w:t xml:space="preserve"> </w:t>
      </w:r>
      <w:r w:rsidRPr="0014241E">
        <w:rPr>
          <w:rStyle w:val="70"/>
        </w:rPr>
        <w:t>планирования</w:t>
      </w:r>
      <w:r w:rsidR="00ED5605" w:rsidRPr="0014241E">
        <w:rPr>
          <w:rStyle w:val="70"/>
        </w:rPr>
        <w:t>: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0"/>
      </w:tblGrid>
      <w:tr w:rsidR="000B0A5F" w:rsidRPr="0014241E" w:rsidTr="005F6DB5">
        <w:tc>
          <w:tcPr>
            <w:tcW w:w="9640" w:type="dxa"/>
            <w:hideMark/>
          </w:tcPr>
          <w:p w:rsidR="000B0A5F" w:rsidRPr="0014241E" w:rsidRDefault="000B0A5F" w:rsidP="005F6DB5">
            <w:pPr>
              <w:pStyle w:val="a4"/>
              <w:rPr>
                <w:u w:val="single"/>
                <w:lang w:eastAsia="en-US"/>
              </w:rPr>
            </w:pPr>
            <w:r w:rsidRPr="0014241E">
              <w:t>Проект</w:t>
            </w:r>
            <w:r w:rsidR="0014241E" w:rsidRPr="0014241E">
              <w:t xml:space="preserve"> </w:t>
            </w:r>
            <w:r w:rsidR="00A56F62" w:rsidRPr="00A56F62">
              <w:t xml:space="preserve">прогноза социально-экономического развития </w:t>
            </w:r>
            <w:r w:rsidR="005F6DB5">
              <w:t>Тюменцевского</w:t>
            </w:r>
            <w:r w:rsidR="00A56F62" w:rsidRPr="00A56F62">
              <w:t xml:space="preserve"> района Алтайского края на 2023-2025 годы</w:t>
            </w:r>
          </w:p>
        </w:tc>
      </w:tr>
    </w:tbl>
    <w:p w:rsidR="00AB311A" w:rsidRPr="0014241E" w:rsidRDefault="00AB311A" w:rsidP="005F6DB5">
      <w:pPr>
        <w:pStyle w:val="a4"/>
        <w:rPr>
          <w:color w:val="292929"/>
        </w:rPr>
      </w:pPr>
      <w:r w:rsidRPr="0014241E">
        <w:rPr>
          <w:color w:val="292929"/>
        </w:rPr>
        <w:t>ПАСПОРТ проекта документа стратегического планирования</w:t>
      </w:r>
    </w:p>
    <w:p w:rsidR="00AB311A" w:rsidRPr="0014241E" w:rsidRDefault="00AB311A" w:rsidP="005F6DB5">
      <w:pPr>
        <w:pStyle w:val="a4"/>
        <w:rPr>
          <w:color w:val="292929"/>
        </w:rPr>
      </w:pPr>
      <w:r w:rsidRPr="0014241E">
        <w:rPr>
          <w:color w:val="292929"/>
        </w:rPr>
        <w:t> </w:t>
      </w:r>
    </w:p>
    <w:tbl>
      <w:tblPr>
        <w:tblW w:w="95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5"/>
        <w:gridCol w:w="7758"/>
      </w:tblGrid>
      <w:tr w:rsidR="00AB311A" w:rsidRPr="0014241E" w:rsidTr="005F6DB5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Наименование разработчика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B0A5F" w:rsidRPr="0014241E" w:rsidRDefault="00A56F62" w:rsidP="005F6DB5">
            <w:pPr>
              <w:pStyle w:val="a4"/>
            </w:pPr>
            <w:r w:rsidRPr="0014241E">
              <w:t xml:space="preserve"> </w:t>
            </w:r>
            <w:r w:rsidR="005F6DB5">
              <w:t xml:space="preserve">Комитет по экономике, имущественным и земельным отношениям </w:t>
            </w:r>
            <w:r w:rsidR="000B0A5F" w:rsidRPr="0014241E">
              <w:t>Администрации</w:t>
            </w:r>
            <w:r w:rsidR="005F6DB5">
              <w:t xml:space="preserve"> Тюменцевского</w:t>
            </w:r>
            <w:r w:rsidR="000B0A5F" w:rsidRPr="0014241E">
              <w:t xml:space="preserve"> района</w:t>
            </w:r>
            <w:r w:rsidR="000B0A5F" w:rsidRPr="0014241E">
              <w:rPr>
                <w:rStyle w:val="70"/>
              </w:rPr>
              <w:t xml:space="preserve"> 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</w:p>
        </w:tc>
      </w:tr>
      <w:tr w:rsidR="00AB311A" w:rsidRPr="0014241E" w:rsidTr="00290C5C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Вид документа стратегического планирования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B311A" w:rsidRPr="0014241E" w:rsidRDefault="00A56F62" w:rsidP="005F6DB5">
            <w:pPr>
              <w:pStyle w:val="a4"/>
              <w:rPr>
                <w:color w:val="292929"/>
              </w:rPr>
            </w:pPr>
            <w:r>
              <w:rPr>
                <w:color w:val="292929"/>
              </w:rPr>
              <w:t>среднесрочный прогноз</w:t>
            </w:r>
          </w:p>
        </w:tc>
      </w:tr>
      <w:tr w:rsidR="00AB311A" w:rsidRPr="0014241E" w:rsidTr="005F6DB5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Уровень документа стратегического планирования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B311A" w:rsidRPr="0014241E" w:rsidRDefault="000B0A5F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муниципальный район</w:t>
            </w:r>
          </w:p>
        </w:tc>
      </w:tr>
      <w:tr w:rsidR="00AB311A" w:rsidRPr="0014241E" w:rsidTr="00290C5C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Наименование проекта документа стратегического планирования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B0A5F" w:rsidRPr="0014241E" w:rsidRDefault="000B0A5F" w:rsidP="005F6DB5">
            <w:pPr>
              <w:pStyle w:val="a4"/>
            </w:pPr>
            <w:r w:rsidRPr="0014241E">
              <w:t xml:space="preserve">Проект </w:t>
            </w:r>
            <w:r w:rsidR="00A56F62">
              <w:t xml:space="preserve">распоряжения </w:t>
            </w:r>
            <w:r w:rsidR="005C1679" w:rsidRPr="0014241E">
              <w:t xml:space="preserve">Администрации </w:t>
            </w:r>
            <w:r w:rsidR="005F6DB5">
              <w:t>Тюменцевск</w:t>
            </w:r>
            <w:r w:rsidR="005C1679" w:rsidRPr="0014241E">
              <w:t>о</w:t>
            </w:r>
            <w:r w:rsidR="005F6DB5">
              <w:t>го</w:t>
            </w:r>
            <w:r w:rsidR="005C1679" w:rsidRPr="0014241E">
              <w:t xml:space="preserve"> района </w:t>
            </w:r>
          </w:p>
          <w:p w:rsidR="000B0A5F" w:rsidRPr="0014241E" w:rsidRDefault="000B0A5F" w:rsidP="005F6DB5">
            <w:pPr>
              <w:pStyle w:val="a4"/>
            </w:pP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</w:p>
        </w:tc>
      </w:tr>
      <w:tr w:rsidR="00AB311A" w:rsidRPr="0014241E" w:rsidTr="005F6DB5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Проект документа стратегического планирования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56F62" w:rsidRPr="00A56F62" w:rsidRDefault="00A56F62" w:rsidP="005F6DB5">
            <w:pPr>
              <w:jc w:val="both"/>
            </w:pPr>
            <w:r w:rsidRPr="00A56F62">
              <w:t xml:space="preserve">Об одобрении прогноза  социально-экономического развития </w:t>
            </w:r>
            <w:r w:rsidR="005F6DB5">
              <w:t xml:space="preserve">Тюменцевского </w:t>
            </w:r>
            <w:r w:rsidRPr="00A56F62">
              <w:t xml:space="preserve"> района Алтайского края на 2023-2025</w:t>
            </w:r>
            <w:r>
              <w:t xml:space="preserve"> годы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</w:p>
        </w:tc>
      </w:tr>
      <w:tr w:rsidR="00AB311A" w:rsidRPr="0014241E" w:rsidTr="00290C5C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B311A" w:rsidRPr="0014241E" w:rsidRDefault="00ED5605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пояснительная записка</w:t>
            </w:r>
          </w:p>
        </w:tc>
      </w:tr>
      <w:tr w:rsidR="00AB311A" w:rsidRPr="0014241E" w:rsidTr="005F6DB5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Даты начала и завершения общественного обсуждения проекта документа стратегического планирования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lastRenderedPageBreak/>
              <w:t>(срок приема предложений и замечаний по проекту документа)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AB311A" w:rsidRPr="0014241E" w:rsidRDefault="00A56F62" w:rsidP="005F6DB5">
            <w:pPr>
              <w:pStyle w:val="a4"/>
              <w:rPr>
                <w:color w:val="292929"/>
              </w:rPr>
            </w:pPr>
            <w:r>
              <w:rPr>
                <w:color w:val="292929"/>
              </w:rPr>
              <w:lastRenderedPageBreak/>
              <w:t xml:space="preserve"> </w:t>
            </w:r>
            <w:r w:rsidR="005562E6" w:rsidRPr="005562E6">
              <w:rPr>
                <w:color w:val="000000" w:themeColor="text1"/>
              </w:rPr>
              <w:t>1</w:t>
            </w:r>
            <w:r w:rsidR="005F6DB5">
              <w:rPr>
                <w:color w:val="000000" w:themeColor="text1"/>
              </w:rPr>
              <w:t>6</w:t>
            </w:r>
            <w:r w:rsidR="00AA31B7" w:rsidRPr="005562E6">
              <w:rPr>
                <w:color w:val="000000" w:themeColor="text1"/>
              </w:rPr>
              <w:t xml:space="preserve"> </w:t>
            </w:r>
            <w:r w:rsidR="005F6DB5">
              <w:rPr>
                <w:color w:val="000000" w:themeColor="text1"/>
              </w:rPr>
              <w:t>октября</w:t>
            </w:r>
            <w:r w:rsidR="005562E6" w:rsidRPr="005562E6">
              <w:rPr>
                <w:color w:val="000000" w:themeColor="text1"/>
              </w:rPr>
              <w:t xml:space="preserve"> 202</w:t>
            </w:r>
            <w:r w:rsidR="005F6DB5">
              <w:rPr>
                <w:color w:val="000000" w:themeColor="text1"/>
              </w:rPr>
              <w:t>3</w:t>
            </w:r>
            <w:r w:rsidR="005562E6" w:rsidRPr="005562E6">
              <w:rPr>
                <w:color w:val="000000" w:themeColor="text1"/>
              </w:rPr>
              <w:t xml:space="preserve"> года по </w:t>
            </w:r>
            <w:r w:rsidR="005F6DB5">
              <w:rPr>
                <w:color w:val="000000" w:themeColor="text1"/>
              </w:rPr>
              <w:t>31</w:t>
            </w:r>
            <w:r w:rsidR="00AA31B7" w:rsidRPr="005562E6">
              <w:rPr>
                <w:color w:val="000000" w:themeColor="text1"/>
              </w:rPr>
              <w:t xml:space="preserve"> </w:t>
            </w:r>
            <w:r w:rsidR="005F6DB5">
              <w:rPr>
                <w:color w:val="000000" w:themeColor="text1"/>
              </w:rPr>
              <w:t>октября</w:t>
            </w:r>
            <w:r w:rsidR="00ED5605" w:rsidRPr="005562E6">
              <w:rPr>
                <w:color w:val="000000" w:themeColor="text1"/>
              </w:rPr>
              <w:t xml:space="preserve"> 202</w:t>
            </w:r>
            <w:r w:rsidR="005F6DB5">
              <w:rPr>
                <w:color w:val="000000" w:themeColor="text1"/>
              </w:rPr>
              <w:t>3</w:t>
            </w:r>
            <w:r w:rsidR="00ED5605" w:rsidRPr="005562E6">
              <w:rPr>
                <w:color w:val="000000" w:themeColor="text1"/>
              </w:rPr>
              <w:t xml:space="preserve"> года</w:t>
            </w:r>
          </w:p>
        </w:tc>
        <w:bookmarkStart w:id="1" w:name="_GoBack"/>
        <w:bookmarkEnd w:id="1"/>
      </w:tr>
      <w:tr w:rsidR="00AB311A" w:rsidRPr="0014241E" w:rsidTr="00290C5C"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lastRenderedPageBreak/>
              <w:t>Контактная информация ответственного лица разработчика (фамилия, имя, отчество (при наличии), адрес электронной почты, номер контактного телефона)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 </w:t>
            </w:r>
            <w:r w:rsidR="00ED5605" w:rsidRPr="0014241E">
              <w:rPr>
                <w:color w:val="292929"/>
              </w:rPr>
              <w:t xml:space="preserve">Контактное лицо: </w:t>
            </w:r>
            <w:proofErr w:type="spellStart"/>
            <w:r w:rsidR="005F6DB5">
              <w:rPr>
                <w:color w:val="292929"/>
              </w:rPr>
              <w:t>Кулаева</w:t>
            </w:r>
            <w:proofErr w:type="spellEnd"/>
            <w:r w:rsidR="005F6DB5">
              <w:rPr>
                <w:color w:val="292929"/>
              </w:rPr>
              <w:t xml:space="preserve"> Ольга Владимировна</w:t>
            </w:r>
          </w:p>
          <w:p w:rsidR="00ED5605" w:rsidRPr="0014241E" w:rsidRDefault="00ED5605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Контактный телефон:8(385</w:t>
            </w:r>
            <w:r w:rsidR="005F6DB5">
              <w:rPr>
                <w:color w:val="292929"/>
              </w:rPr>
              <w:t>88</w:t>
            </w:r>
            <w:r w:rsidRPr="0014241E">
              <w:rPr>
                <w:color w:val="292929"/>
              </w:rPr>
              <w:t>)22</w:t>
            </w:r>
            <w:r w:rsidR="005F6DB5">
              <w:rPr>
                <w:color w:val="292929"/>
              </w:rPr>
              <w:t>696</w:t>
            </w:r>
            <w:r w:rsidRPr="0014241E">
              <w:rPr>
                <w:color w:val="292929"/>
              </w:rPr>
              <w:t xml:space="preserve"> в рабочее время с </w:t>
            </w:r>
            <w:r w:rsidR="005F6DB5">
              <w:rPr>
                <w:color w:val="292929"/>
              </w:rPr>
              <w:t>9</w:t>
            </w:r>
            <w:r w:rsidRPr="0014241E">
              <w:rPr>
                <w:color w:val="292929"/>
              </w:rPr>
              <w:t>-00ч до 17-00 ч (обед с 1</w:t>
            </w:r>
            <w:r w:rsidR="005F6DB5">
              <w:rPr>
                <w:color w:val="292929"/>
              </w:rPr>
              <w:t>3</w:t>
            </w:r>
            <w:r w:rsidRPr="0014241E">
              <w:rPr>
                <w:color w:val="292929"/>
              </w:rPr>
              <w:t>-00до 1</w:t>
            </w:r>
            <w:r w:rsidR="005F6DB5">
              <w:rPr>
                <w:color w:val="292929"/>
              </w:rPr>
              <w:t>4</w:t>
            </w:r>
            <w:r w:rsidRPr="0014241E">
              <w:rPr>
                <w:color w:val="292929"/>
              </w:rPr>
              <w:t>-00ч)</w:t>
            </w:r>
          </w:p>
          <w:p w:rsidR="00ED5605" w:rsidRPr="0014241E" w:rsidRDefault="00ED5605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электронный адрес:</w:t>
            </w:r>
            <w:proofErr w:type="spellStart"/>
            <w:r w:rsidR="005F6DB5">
              <w:rPr>
                <w:color w:val="292929"/>
                <w:lang w:val="en-US"/>
              </w:rPr>
              <w:t>tueconom</w:t>
            </w:r>
            <w:proofErr w:type="spellEnd"/>
            <w:r w:rsidR="005F6DB5" w:rsidRPr="005F6DB5">
              <w:rPr>
                <w:color w:val="292929"/>
              </w:rPr>
              <w:t>@</w:t>
            </w:r>
            <w:r w:rsidR="005F6DB5">
              <w:rPr>
                <w:color w:val="292929"/>
                <w:lang w:val="en-US"/>
              </w:rPr>
              <w:t>mail</w:t>
            </w:r>
            <w:r w:rsidR="005F6DB5" w:rsidRPr="005F6DB5">
              <w:rPr>
                <w:color w:val="292929"/>
              </w:rPr>
              <w:t>.</w:t>
            </w:r>
            <w:proofErr w:type="spellStart"/>
            <w:r w:rsidR="005F6DB5">
              <w:rPr>
                <w:color w:val="292929"/>
                <w:lang w:val="en-US"/>
              </w:rPr>
              <w:t>ru</w:t>
            </w:r>
            <w:proofErr w:type="spellEnd"/>
            <w:r w:rsidRPr="0014241E">
              <w:rPr>
                <w:color w:val="292929"/>
              </w:rPr>
              <w:t xml:space="preserve"> </w:t>
            </w:r>
          </w:p>
        </w:tc>
      </w:tr>
      <w:tr w:rsidR="00AB311A" w:rsidRPr="0014241E" w:rsidTr="005F6DB5">
        <w:trPr>
          <w:trHeight w:val="7808"/>
        </w:trPr>
        <w:tc>
          <w:tcPr>
            <w:tcW w:w="181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</w:tc>
        <w:tc>
          <w:tcPr>
            <w:tcW w:w="7758" w:type="dxa"/>
            <w:tcBorders>
              <w:top w:val="outset" w:sz="2" w:space="0" w:color="auto"/>
              <w:left w:val="single" w:sz="6" w:space="0" w:color="CCDDEE"/>
              <w:bottom w:val="single" w:sz="4" w:space="0" w:color="auto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Замечания и предложения должны соответствовать требованиям, предъявляемым к обращениям граждан, установленным </w:t>
            </w:r>
            <w:hyperlink r:id="rId5" w:history="1">
              <w:r w:rsidRPr="0014241E">
                <w:rPr>
                  <w:color w:val="014591"/>
                  <w:u w:val="single"/>
                </w:rPr>
                <w:t>Федеральным законом от 02.05.2006 года №59-ФЗ «О порядке рассмотрения обращений граждан Российской Федерации».</w:t>
              </w:r>
            </w:hyperlink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Замечания и предложения представителей общественности, поступившие после срока завершения проведения общественного обсуждения проекта прогноза, не учитываются при его доработке и рассматриваются в порядке, установленном </w:t>
            </w:r>
            <w:hyperlink r:id="rId6" w:history="1">
              <w:r w:rsidRPr="0014241E">
                <w:rPr>
                  <w:color w:val="014591"/>
                  <w:u w:val="single"/>
                </w:rPr>
                <w:t>Федеральным законом от 02.05.2006 года №59-ФЗ «О порядке рассмотрения обращений граждан Российской Федерации».</w:t>
              </w:r>
            </w:hyperlink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Требования к предложениям и замечаниям к проекту прогноза: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1. Материалы направляются в электронной форме в формате .</w:t>
            </w:r>
            <w:proofErr w:type="spellStart"/>
            <w:r w:rsidRPr="0014241E">
              <w:rPr>
                <w:color w:val="292929"/>
              </w:rPr>
              <w:t>doc</w:t>
            </w:r>
            <w:proofErr w:type="spellEnd"/>
            <w:r w:rsidRPr="0014241E">
              <w:rPr>
                <w:color w:val="292929"/>
              </w:rPr>
              <w:t>/.</w:t>
            </w:r>
            <w:proofErr w:type="spellStart"/>
            <w:r w:rsidRPr="0014241E">
              <w:rPr>
                <w:color w:val="292929"/>
              </w:rPr>
              <w:t>docx</w:t>
            </w:r>
            <w:proofErr w:type="spellEnd"/>
            <w:r w:rsidRPr="0014241E">
              <w:rPr>
                <w:color w:val="292929"/>
              </w:rPr>
              <w:t>/.</w:t>
            </w:r>
            <w:proofErr w:type="spellStart"/>
            <w:r w:rsidRPr="0014241E">
              <w:rPr>
                <w:color w:val="292929"/>
              </w:rPr>
              <w:t>rtf</w:t>
            </w:r>
            <w:proofErr w:type="spellEnd"/>
            <w:r w:rsidRPr="0014241E">
              <w:rPr>
                <w:color w:val="292929"/>
              </w:rPr>
              <w:t>/.</w:t>
            </w:r>
            <w:proofErr w:type="spellStart"/>
            <w:r w:rsidRPr="0014241E">
              <w:rPr>
                <w:color w:val="292929"/>
              </w:rPr>
              <w:t>pdf</w:t>
            </w:r>
            <w:proofErr w:type="spellEnd"/>
            <w:r w:rsidRPr="0014241E">
              <w:rPr>
                <w:color w:val="292929"/>
              </w:rPr>
              <w:t xml:space="preserve"> и в обязательном порядке должны содержать фамилию, имя, отчество (при наличии) гражданина, наименование юридического лица, почтовый (юридический) адрес, суть предложения или замечания, дату;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2. В случае необходимости в подтверждение своих доводов прилагаются документы и материалы в электронной форме в формате .</w:t>
            </w:r>
            <w:proofErr w:type="spellStart"/>
            <w:r w:rsidRPr="0014241E">
              <w:rPr>
                <w:color w:val="292929"/>
              </w:rPr>
              <w:t>doc</w:t>
            </w:r>
            <w:proofErr w:type="spellEnd"/>
            <w:r w:rsidRPr="0014241E">
              <w:rPr>
                <w:color w:val="292929"/>
              </w:rPr>
              <w:t>/.</w:t>
            </w:r>
            <w:proofErr w:type="spellStart"/>
            <w:r w:rsidRPr="0014241E">
              <w:rPr>
                <w:color w:val="292929"/>
              </w:rPr>
              <w:t>docx</w:t>
            </w:r>
            <w:proofErr w:type="spellEnd"/>
            <w:r w:rsidRPr="0014241E">
              <w:rPr>
                <w:color w:val="292929"/>
              </w:rPr>
              <w:t>/.</w:t>
            </w:r>
            <w:proofErr w:type="spellStart"/>
            <w:r w:rsidRPr="0014241E">
              <w:rPr>
                <w:color w:val="292929"/>
              </w:rPr>
              <w:t>rtf</w:t>
            </w:r>
            <w:proofErr w:type="spellEnd"/>
            <w:r w:rsidRPr="0014241E">
              <w:rPr>
                <w:color w:val="292929"/>
              </w:rPr>
              <w:t>/.</w:t>
            </w:r>
            <w:proofErr w:type="spellStart"/>
            <w:r w:rsidRPr="0014241E">
              <w:rPr>
                <w:color w:val="292929"/>
              </w:rPr>
              <w:t>pdf</w:t>
            </w:r>
            <w:proofErr w:type="spellEnd"/>
            <w:r w:rsidRPr="0014241E">
              <w:rPr>
                <w:color w:val="292929"/>
              </w:rPr>
              <w:t>;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3. Материалы направляются в письменной форме на бумажном носителе и в обязательном порядке должны содержать фамилию, имя, отчество (при наличии) гражданина, наименование юридического лица, почтовый (юридический) адрес, суть предложения, личную подпись и дату;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4. В случае необходимости в подтверждение своих доводов гражданин прилагает документы и материалы либо их копии.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   Общественное обсуждение проекта документа осуществляется в электронной форме через систему ГАС «Управление» раздел Система стратегического планирования/Общественное обсуждение проектов/Проекты документов стратегического планирования (</w:t>
            </w:r>
            <w:hyperlink r:id="rId7" w:history="1">
              <w:r w:rsidRPr="0014241E">
                <w:rPr>
                  <w:color w:val="014591"/>
                  <w:u w:val="single"/>
                </w:rPr>
                <w:t>http://gasu.gov.ru/stratpassport</w:t>
              </w:r>
            </w:hyperlink>
            <w:proofErr w:type="gramStart"/>
            <w:r w:rsidRPr="0014241E">
              <w:rPr>
                <w:color w:val="292929"/>
              </w:rPr>
              <w:t> )</w:t>
            </w:r>
            <w:proofErr w:type="gramEnd"/>
            <w:r w:rsidRPr="0014241E">
              <w:rPr>
                <w:color w:val="292929"/>
              </w:rPr>
              <w:t>.</w:t>
            </w:r>
          </w:p>
          <w:p w:rsidR="00AB311A" w:rsidRPr="0014241E" w:rsidRDefault="00AB311A" w:rsidP="005F6DB5">
            <w:pPr>
              <w:pStyle w:val="a4"/>
              <w:rPr>
                <w:color w:val="292929"/>
              </w:rPr>
            </w:pPr>
            <w:r w:rsidRPr="0014241E">
              <w:rPr>
                <w:color w:val="292929"/>
              </w:rPr>
              <w:t> </w:t>
            </w:r>
          </w:p>
        </w:tc>
      </w:tr>
    </w:tbl>
    <w:p w:rsidR="00F127DD" w:rsidRPr="0014241E" w:rsidRDefault="00F127DD" w:rsidP="0014241E">
      <w:pPr>
        <w:pStyle w:val="a4"/>
      </w:pPr>
    </w:p>
    <w:sectPr w:rsidR="00F127DD" w:rsidRPr="0014241E" w:rsidSect="0015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DAD"/>
    <w:rsid w:val="0004409C"/>
    <w:rsid w:val="000B0A5F"/>
    <w:rsid w:val="0014241E"/>
    <w:rsid w:val="00154350"/>
    <w:rsid w:val="00222F23"/>
    <w:rsid w:val="00290C5C"/>
    <w:rsid w:val="005562E6"/>
    <w:rsid w:val="005C1679"/>
    <w:rsid w:val="005F6DB5"/>
    <w:rsid w:val="009A3DAD"/>
    <w:rsid w:val="00A56F62"/>
    <w:rsid w:val="00AA31B7"/>
    <w:rsid w:val="00AB311A"/>
    <w:rsid w:val="00AD165C"/>
    <w:rsid w:val="00BF0D0C"/>
    <w:rsid w:val="00EB44D5"/>
    <w:rsid w:val="00ED5605"/>
    <w:rsid w:val="00F127DD"/>
    <w:rsid w:val="00F5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3"/>
    <w:rsid w:val="00AB311A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AB31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0">
    <w:name w:val="Основной текст70"/>
    <w:rsid w:val="00AB311A"/>
  </w:style>
  <w:style w:type="character" w:customStyle="1" w:styleId="71">
    <w:name w:val="Основной текст71"/>
    <w:rsid w:val="00AB311A"/>
  </w:style>
  <w:style w:type="character" w:customStyle="1" w:styleId="72">
    <w:name w:val="Основной текст72"/>
    <w:rsid w:val="00AB311A"/>
  </w:style>
  <w:style w:type="character" w:customStyle="1" w:styleId="73">
    <w:name w:val="Основной текст73"/>
    <w:rsid w:val="00AB311A"/>
  </w:style>
  <w:style w:type="character" w:customStyle="1" w:styleId="74">
    <w:name w:val="Основной текст74"/>
    <w:rsid w:val="00AB311A"/>
  </w:style>
  <w:style w:type="character" w:customStyle="1" w:styleId="75">
    <w:name w:val="Основной текст75"/>
    <w:rsid w:val="00AB311A"/>
  </w:style>
  <w:style w:type="character" w:customStyle="1" w:styleId="78">
    <w:name w:val="Основной текст78"/>
    <w:rsid w:val="00AB311A"/>
  </w:style>
  <w:style w:type="character" w:customStyle="1" w:styleId="3">
    <w:name w:val="Заголовок №3"/>
    <w:rsid w:val="00AB3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pt">
    <w:name w:val="Заголовок №3 + Не полужирный;Интервал 1 pt"/>
    <w:rsid w:val="00AB3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</w:rPr>
  </w:style>
  <w:style w:type="character" w:customStyle="1" w:styleId="6">
    <w:name w:val="Основной текст (6)"/>
    <w:rsid w:val="00AB3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3">
    <w:name w:val="Основной текст113"/>
    <w:basedOn w:val="a"/>
    <w:link w:val="a3"/>
    <w:rsid w:val="00AB311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AB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B0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B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5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3"/>
    <w:rsid w:val="00AB311A"/>
    <w:rPr>
      <w:sz w:val="26"/>
      <w:szCs w:val="26"/>
      <w:shd w:val="clear" w:color="auto" w:fill="FFFFFF"/>
    </w:rPr>
  </w:style>
  <w:style w:type="character" w:customStyle="1" w:styleId="115pt">
    <w:name w:val="Основной текст + 11;5 pt"/>
    <w:rsid w:val="00AB31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0">
    <w:name w:val="Основной текст70"/>
    <w:rsid w:val="00AB311A"/>
  </w:style>
  <w:style w:type="character" w:customStyle="1" w:styleId="71">
    <w:name w:val="Основной текст71"/>
    <w:rsid w:val="00AB311A"/>
  </w:style>
  <w:style w:type="character" w:customStyle="1" w:styleId="72">
    <w:name w:val="Основной текст72"/>
    <w:rsid w:val="00AB311A"/>
  </w:style>
  <w:style w:type="character" w:customStyle="1" w:styleId="73">
    <w:name w:val="Основной текст73"/>
    <w:rsid w:val="00AB311A"/>
  </w:style>
  <w:style w:type="character" w:customStyle="1" w:styleId="74">
    <w:name w:val="Основной текст74"/>
    <w:rsid w:val="00AB311A"/>
  </w:style>
  <w:style w:type="character" w:customStyle="1" w:styleId="75">
    <w:name w:val="Основной текст75"/>
    <w:rsid w:val="00AB311A"/>
  </w:style>
  <w:style w:type="character" w:customStyle="1" w:styleId="78">
    <w:name w:val="Основной текст78"/>
    <w:rsid w:val="00AB311A"/>
  </w:style>
  <w:style w:type="character" w:customStyle="1" w:styleId="3">
    <w:name w:val="Заголовок №3"/>
    <w:rsid w:val="00AB3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1pt">
    <w:name w:val="Заголовок №3 + Не полужирный;Интервал 1 pt"/>
    <w:rsid w:val="00AB3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</w:rPr>
  </w:style>
  <w:style w:type="character" w:customStyle="1" w:styleId="6">
    <w:name w:val="Основной текст (6)"/>
    <w:rsid w:val="00AB3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3">
    <w:name w:val="Основной текст113"/>
    <w:basedOn w:val="a"/>
    <w:link w:val="a3"/>
    <w:rsid w:val="00AB311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AB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B0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B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5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su.gov.ru/stratpas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hiadm.ru/gorodskaya-vlast/administration-city/deyatelnost/ekonomika/59FZ.rtf" TargetMode="External"/><Relationship Id="rId5" Type="http://schemas.openxmlformats.org/officeDocument/2006/relationships/hyperlink" Target="http://www.sochiadm.ru/gorodskaya-vlast/administration-city/deyatelnost/ekonomika/59FZ.rt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33BE-CA6D-4B96-9BBF-5E573580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Predsedatel</cp:lastModifiedBy>
  <cp:revision>3</cp:revision>
  <dcterms:created xsi:type="dcterms:W3CDTF">2023-10-12T03:50:00Z</dcterms:created>
  <dcterms:modified xsi:type="dcterms:W3CDTF">2023-10-12T03:50:00Z</dcterms:modified>
</cp:coreProperties>
</file>